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85" w:rsidRPr="00F20C24" w:rsidRDefault="00DC1D85" w:rsidP="00F20C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24">
        <w:rPr>
          <w:rFonts w:ascii="Times New Roman" w:hAnsi="Times New Roman" w:cs="Times New Roman"/>
          <w:b/>
          <w:sz w:val="28"/>
          <w:szCs w:val="28"/>
        </w:rPr>
        <w:t>Реализация прав ребенка в дошкольном образовательном учреждении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реализуется право ребенка на образование, гарантированное государством. С позиции Конвенции право на образование включает в себя следующие аспекты: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Возможность посещать образовательное учреждение;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Создание условий  для образовательной деятельности;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Содержание  образования, обеспечивающее подготовку ребенка к сознательной жизни в свободном обществе;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Отношения между участниками образовательного процесса, основанного на уважении человеческого достоинства.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Рассмотрим, как это право реализуется в системе дошкольного образования.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в настоящее время представляет гибкую дифференцированную сеть дошкольных образовательных учреждений. </w:t>
      </w:r>
      <w:r w:rsidRPr="00F20C24">
        <w:rPr>
          <w:rFonts w:ascii="Times New Roman" w:hAnsi="Times New Roman" w:cs="Times New Roman"/>
          <w:sz w:val="28"/>
          <w:szCs w:val="28"/>
        </w:rPr>
        <w:t>ДОУ</w:t>
      </w:r>
      <w:r w:rsidRPr="00F20C24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Pr="00F20C24">
        <w:rPr>
          <w:rFonts w:ascii="Times New Roman" w:hAnsi="Times New Roman" w:cs="Times New Roman"/>
          <w:sz w:val="28"/>
          <w:szCs w:val="28"/>
        </w:rPr>
        <w:t>е</w:t>
      </w:r>
      <w:r w:rsidRPr="00F20C24">
        <w:rPr>
          <w:rFonts w:ascii="Times New Roman" w:hAnsi="Times New Roman" w:cs="Times New Roman"/>
          <w:sz w:val="28"/>
          <w:szCs w:val="28"/>
        </w:rPr>
        <w:t xml:space="preserve">т образовательные услуги, ориентированные на различные группы населения, </w:t>
      </w:r>
      <w:proofErr w:type="gramStart"/>
      <w:r w:rsidRPr="00F20C24">
        <w:rPr>
          <w:rFonts w:ascii="Times New Roman" w:hAnsi="Times New Roman" w:cs="Times New Roman"/>
          <w:sz w:val="28"/>
          <w:szCs w:val="28"/>
        </w:rPr>
        <w:t>имеющ</w:t>
      </w:r>
      <w:r w:rsidRPr="00F20C24">
        <w:rPr>
          <w:rFonts w:ascii="Times New Roman" w:hAnsi="Times New Roman" w:cs="Times New Roman"/>
          <w:sz w:val="28"/>
          <w:szCs w:val="28"/>
        </w:rPr>
        <w:t>е</w:t>
      </w:r>
      <w:r w:rsidRPr="00F20C2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20C24">
        <w:rPr>
          <w:rFonts w:ascii="Times New Roman" w:hAnsi="Times New Roman" w:cs="Times New Roman"/>
          <w:sz w:val="28"/>
          <w:szCs w:val="28"/>
        </w:rPr>
        <w:t xml:space="preserve"> детей в возрасте от </w:t>
      </w:r>
      <w:r w:rsidRPr="00F20C24">
        <w:rPr>
          <w:rFonts w:ascii="Times New Roman" w:hAnsi="Times New Roman" w:cs="Times New Roman"/>
          <w:sz w:val="28"/>
          <w:szCs w:val="28"/>
        </w:rPr>
        <w:t>2</w:t>
      </w:r>
      <w:r w:rsidRPr="00F20C24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Несмотря на сложное финансовое положение, в детск</w:t>
      </w:r>
      <w:r w:rsidRPr="00F20C24">
        <w:rPr>
          <w:rFonts w:ascii="Times New Roman" w:hAnsi="Times New Roman" w:cs="Times New Roman"/>
          <w:sz w:val="28"/>
          <w:szCs w:val="28"/>
        </w:rPr>
        <w:t>ом</w:t>
      </w:r>
      <w:r w:rsidRPr="00F20C24">
        <w:rPr>
          <w:rFonts w:ascii="Times New Roman" w:hAnsi="Times New Roman" w:cs="Times New Roman"/>
          <w:sz w:val="28"/>
          <w:szCs w:val="28"/>
        </w:rPr>
        <w:t xml:space="preserve"> сад</w:t>
      </w:r>
      <w:r w:rsidRPr="00F20C24">
        <w:rPr>
          <w:rFonts w:ascii="Times New Roman" w:hAnsi="Times New Roman" w:cs="Times New Roman"/>
          <w:sz w:val="28"/>
          <w:szCs w:val="28"/>
        </w:rPr>
        <w:t>у</w:t>
      </w:r>
      <w:r w:rsidRPr="00F20C24">
        <w:rPr>
          <w:rFonts w:ascii="Times New Roman" w:hAnsi="Times New Roman" w:cs="Times New Roman"/>
          <w:sz w:val="28"/>
          <w:szCs w:val="28"/>
        </w:rPr>
        <w:t xml:space="preserve"> созданы условия, которые в целом отвечают санитарно-гигиеническим требованиям.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 xml:space="preserve">С целью обеспечения качества образования в </w:t>
      </w:r>
      <w:r w:rsidRPr="00F20C24">
        <w:rPr>
          <w:rFonts w:ascii="Times New Roman" w:hAnsi="Times New Roman" w:cs="Times New Roman"/>
          <w:sz w:val="28"/>
          <w:szCs w:val="28"/>
        </w:rPr>
        <w:t>ДОУ</w:t>
      </w:r>
      <w:r w:rsidRPr="00F20C24">
        <w:rPr>
          <w:rFonts w:ascii="Times New Roman" w:hAnsi="Times New Roman" w:cs="Times New Roman"/>
          <w:sz w:val="28"/>
          <w:szCs w:val="28"/>
        </w:rPr>
        <w:t xml:space="preserve"> используются программы и педагогические технологии, рекомендованные государственными органами управления образованием, а так же авторские разработки и программы,  утвержденные экспертным советом.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Все  комплексные и парциальные программы,  а также предлагаемые авторами педагогические технологии, реализующие поставленные в этих программа задачи, направлены на достижение в ДОУ следующих прав ребенка: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Право на охрану здоровья (закреплено в ряде нормативных документов органов образования, здравоохранения  и СЭС как норм питания, режима, физической  культуры, санитарно-гигиенических условий содержания детей);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Право на игру, отдых и развлечения;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Право на занятие искусством;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Право на сохранение  своей  индивидуальности.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 xml:space="preserve">Для того чтобы сохранить  или улучшить здоровье ребенка в самый ответственный период его жизни, необходима каждодневная   работа в семье и ДОУ.  Кроме того, в Законе «Об образовании» указанно, что «образовательное учреждение создает условия, гарантирующие охрану и укрепление здоровья обучающихся воспитанников». Ориентация на ребенка, его физическое и психическое здоровье, личностные качества стала ведущим направлением работы ДОУ. 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 xml:space="preserve">Определенный уровень охраны здоровья детей, а точнее, уровень стабилизации его состояния обеспечивается традициями системы дошкольного образования. Оздоровительные и лечебные процедуры органично включаются в процессы ухода, воспитания и даже обучения, </w:t>
      </w:r>
      <w:r w:rsidRPr="00F20C24">
        <w:rPr>
          <w:rFonts w:ascii="Times New Roman" w:hAnsi="Times New Roman" w:cs="Times New Roman"/>
          <w:sz w:val="28"/>
          <w:szCs w:val="28"/>
        </w:rPr>
        <w:lastRenderedPageBreak/>
        <w:t xml:space="preserve">поэтому осуществляются порой эффективнее, чем в медицинских учреждениях. 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Качественному улучшению здоровья детей способствуют  следующие факторы: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совершенствование содержания образовательного процесса (многие ДОУ работают по новым образовательным программам и педагогическим технологиям, выводящим на варианты личностно  - ориентированного образования детей с учетом особенностей их развития, предусматривающим широкую дифференциацию их воспитания и обучения);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правильная организация педагогического процесса (стремление не перегружать детей занятиями, регламентировать учебную нагрузку с учетом состояния здоровья, индивидуальных особенностей ребенка и т. д.);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использование нетрадиционных мероприятий (динамический час, дни здоровья, детский туризм, спортивные игры и развлечения, малые спартакиады и олимпиады и др.).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Практика показывает, что именно в дошкольном возрасте работа  по сохранению и укреплению здоровья детей и коррекция различных недостатков в их развитии особенно эффективны, дает положительную динамику и хорошие результаты.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 xml:space="preserve">В детском саду ребенок может и должен играть. Для этого разработаны  программы и методические рекомендации по организации и руководству игровой деятельности. 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 xml:space="preserve">Право ребенка на игру должно соблюдаться и в каждой семье. Но родители думают, что ребенок должен играть самостоятельно, а их задача приобретать для него игрушки. Однако ребенок не проявляет к ним интереса. Гораздо охотнее играет на компьютере или смотрит телевизор. А родители считают, что компьютерные игры могут решить все задачи, связанные с развитием ребенка. 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Необходимо стимулировать в дошкольном детстве именно игровую деятельность, полноценное развитие которой становится возможным  лишь при  условии двухсторонних усилий в этом направлении семьи и детского сада.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 xml:space="preserve">Так же в дошкольных учреждениях реализуется право ребенка на защиту и помощь. Анализ состояния дел на местах по соблюдению прав ребенка в ДОУ представляет сложившуюся ситуацию в достаточно благоприятном свете. До настоящего времени в России не зарегистрировано ни одного случая привлечения работников ДОУ к судебной ответственности за совершение по отношению к </w:t>
      </w:r>
      <w:r w:rsidR="00F20C24" w:rsidRPr="00F20C24">
        <w:rPr>
          <w:rFonts w:ascii="Times New Roman" w:hAnsi="Times New Roman" w:cs="Times New Roman"/>
          <w:sz w:val="28"/>
          <w:szCs w:val="28"/>
        </w:rPr>
        <w:t>ребенку,</w:t>
      </w:r>
      <w:r w:rsidRPr="00F20C24">
        <w:rPr>
          <w:rFonts w:ascii="Times New Roman" w:hAnsi="Times New Roman" w:cs="Times New Roman"/>
          <w:sz w:val="28"/>
          <w:szCs w:val="28"/>
        </w:rPr>
        <w:t xml:space="preserve"> каких бы </w:t>
      </w:r>
      <w:proofErr w:type="gramStart"/>
      <w:r w:rsidRPr="00F20C24">
        <w:rPr>
          <w:rFonts w:ascii="Times New Roman" w:hAnsi="Times New Roman" w:cs="Times New Roman"/>
          <w:sz w:val="28"/>
          <w:szCs w:val="28"/>
        </w:rPr>
        <w:t>то ни</w:t>
      </w:r>
      <w:proofErr w:type="gramEnd"/>
      <w:r w:rsidRPr="00F20C24">
        <w:rPr>
          <w:rFonts w:ascii="Times New Roman" w:hAnsi="Times New Roman" w:cs="Times New Roman"/>
          <w:sz w:val="28"/>
          <w:szCs w:val="28"/>
        </w:rPr>
        <w:t xml:space="preserve"> было форм насилия. Но  воспитатели не преднамеренно игнорируют ряд направлений  в работе с детьми. В первую очередь это связанно с тем, что с каждым годом в массовой практике детских садов появляются все больше «проблемных» детей. К ним относятся дети с поведенческими нарушениями  (воровство, ложь, агрессивность), эмоционально-личностными расстройства (депрессия, застенчивость, страхи, </w:t>
      </w:r>
      <w:proofErr w:type="spellStart"/>
      <w:r w:rsidRPr="00F20C24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F20C24">
        <w:rPr>
          <w:rFonts w:ascii="Times New Roman" w:hAnsi="Times New Roman" w:cs="Times New Roman"/>
          <w:sz w:val="28"/>
          <w:szCs w:val="28"/>
        </w:rPr>
        <w:t>), которые в той или иной степени обнаруживаются у каждого ребенка.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lastRenderedPageBreak/>
        <w:t>К основным направлениям работы воспитателя по соблюдению права ребенка на защиту и помощь относятся следующие: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• своевременное выявление нарушения прав детей и принятие мер по защите детей от жестокого обращения в семье.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 xml:space="preserve">• </w:t>
      </w:r>
      <w:r w:rsidR="00F20C24" w:rsidRPr="00F20C24">
        <w:rPr>
          <w:rFonts w:ascii="Times New Roman" w:hAnsi="Times New Roman" w:cs="Times New Roman"/>
          <w:sz w:val="28"/>
          <w:szCs w:val="28"/>
        </w:rPr>
        <w:t>п</w:t>
      </w:r>
      <w:r w:rsidRPr="00F20C24">
        <w:rPr>
          <w:rFonts w:ascii="Times New Roman" w:hAnsi="Times New Roman" w:cs="Times New Roman"/>
          <w:sz w:val="28"/>
          <w:szCs w:val="28"/>
        </w:rPr>
        <w:t>рофилактика жестокого обращения с детьми: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- трансляция родителям положительного образа ребенка;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- работа по коррекции детско-родительских отношений;</w:t>
      </w:r>
    </w:p>
    <w:p w:rsidR="00DC1D85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>- работа по предотвращению нарушения прав ребенка взрослыми.</w:t>
      </w:r>
    </w:p>
    <w:p w:rsidR="0065032B" w:rsidRPr="00F20C24" w:rsidRDefault="00DC1D85" w:rsidP="00F20C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24">
        <w:rPr>
          <w:rFonts w:ascii="Times New Roman" w:hAnsi="Times New Roman" w:cs="Times New Roman"/>
          <w:sz w:val="28"/>
          <w:szCs w:val="28"/>
        </w:rPr>
        <w:t xml:space="preserve"> Таким образом, становится очевидным, что ребенка посещающего дошкольное учреждение можно считать защищенным от физического насилия. Но еще требуется большая работа по повышению правовой, педагогической культуре  руководителей и воспитателей для того, чтобы все формы защиты, предусмотренные Конвенцией и нормативно-правовыми документами, были реализованы как в ДОУ, так и в семье.</w:t>
      </w:r>
    </w:p>
    <w:sectPr w:rsidR="0065032B" w:rsidRPr="00F20C24" w:rsidSect="0065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1D85"/>
    <w:rsid w:val="0065032B"/>
    <w:rsid w:val="00DC1D85"/>
    <w:rsid w:val="00F2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  <w:div w:id="591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2016-11-18T06:22:00Z</dcterms:created>
  <dcterms:modified xsi:type="dcterms:W3CDTF">2016-11-18T07:35:00Z</dcterms:modified>
</cp:coreProperties>
</file>