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D3" w:rsidRPr="009F2098" w:rsidRDefault="008071D3" w:rsidP="009F2098">
      <w:pPr>
        <w:spacing w:after="0" w:line="240" w:lineRule="auto"/>
        <w:jc w:val="center"/>
        <w:rPr>
          <w:rFonts w:ascii="Comic Sans MS" w:hAnsi="Comic Sans MS" w:cs="Times New Roman"/>
          <w:b/>
          <w:noProof/>
          <w:color w:val="1F497D" w:themeColor="text2"/>
          <w:sz w:val="32"/>
          <w:szCs w:val="32"/>
          <w:u w:val="single"/>
          <w:lang w:eastAsia="ru-RU"/>
        </w:rPr>
      </w:pPr>
      <w:r w:rsidRPr="009F2098">
        <w:rPr>
          <w:rFonts w:ascii="Comic Sans MS" w:hAnsi="Comic Sans MS" w:cs="Times New Roman"/>
          <w:b/>
          <w:noProof/>
          <w:color w:val="1F497D" w:themeColor="text2"/>
          <w:sz w:val="32"/>
          <w:szCs w:val="32"/>
          <w:u w:val="single"/>
          <w:lang w:eastAsia="ru-RU"/>
        </w:rPr>
        <w:t>Игры по дороге в детский сад</w:t>
      </w:r>
    </w:p>
    <w:p w:rsidR="002244F4" w:rsidRPr="009F2098" w:rsidRDefault="009F2098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15875</wp:posOffset>
            </wp:positionV>
            <wp:extent cx="2178685" cy="1743075"/>
            <wp:effectExtent l="171450" t="133350" r="354965" b="314325"/>
            <wp:wrapThrough wrapText="bothSides">
              <wp:wrapPolygon edited="0">
                <wp:start x="2078" y="-1652"/>
                <wp:lineTo x="567" y="-1416"/>
                <wp:lineTo x="-1700" y="708"/>
                <wp:lineTo x="-1700" y="21010"/>
                <wp:lineTo x="-567" y="24787"/>
                <wp:lineTo x="1133" y="25495"/>
                <wp:lineTo x="22286" y="25495"/>
                <wp:lineTo x="22664" y="25495"/>
                <wp:lineTo x="23608" y="25023"/>
                <wp:lineTo x="23608" y="24787"/>
                <wp:lineTo x="23986" y="24787"/>
                <wp:lineTo x="24930" y="21718"/>
                <wp:lineTo x="24930" y="2125"/>
                <wp:lineTo x="25119" y="944"/>
                <wp:lineTo x="22853" y="-1416"/>
                <wp:lineTo x="21342" y="-1652"/>
                <wp:lineTo x="2078" y="-1652"/>
              </wp:wrapPolygon>
            </wp:wrapThrough>
            <wp:docPr id="1" name="Рисунок 1" descr="C:\Users\1\Desktop\1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-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2244F4"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Дорогу в садик можно превратить в познавательну</w:t>
      </w:r>
      <w:r w:rsidR="008071D3"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ю и интересную для ребенка игру - </w:t>
      </w:r>
      <w:r w:rsidR="002244F4"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</w:t>
      </w:r>
      <w:r w:rsidR="008071D3"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и</w:t>
      </w:r>
      <w:r w:rsidR="002244F4"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гру, которая поможет развить его речь, внимание, мышление, воображение.</w:t>
      </w:r>
    </w:p>
    <w:p w:rsidR="002244F4" w:rsidRPr="009F2098" w:rsidRDefault="002244F4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</w:p>
    <w:p w:rsidR="008071D3" w:rsidRDefault="009F2098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    </w:t>
      </w:r>
      <w:r w:rsidR="002244F4"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Одним из важных элементов речевых игр является смена ведущего. Сначала задание дает взрослый, а выполняет ребенок, потом ребенок придумывает задачку для взрослого, а тот послушно выполняет задание, и так далее с чередованием ролей. Возможность почувствовать себя «руководителем» игры особенно важна для становления самосознания детей, не являющихся лидерами среди ровесников.</w:t>
      </w:r>
    </w:p>
    <w:p w:rsidR="009F2098" w:rsidRPr="009F2098" w:rsidRDefault="009F2098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</w:p>
    <w:p w:rsidR="002244F4" w:rsidRDefault="008071D3" w:rsidP="009F2098">
      <w:pPr>
        <w:spacing w:after="0" w:line="240" w:lineRule="auto"/>
        <w:jc w:val="center"/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u w:val="single"/>
          <w:lang w:eastAsia="ru-RU"/>
        </w:rPr>
      </w:pPr>
      <w:r w:rsidRPr="009F2098"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u w:val="single"/>
          <w:lang w:eastAsia="ru-RU"/>
        </w:rPr>
        <w:t>«По дороге в детский сад/домой»</w:t>
      </w:r>
    </w:p>
    <w:p w:rsidR="009F2098" w:rsidRPr="009F2098" w:rsidRDefault="009F2098" w:rsidP="009F2098">
      <w:pPr>
        <w:spacing w:after="0" w:line="240" w:lineRule="auto"/>
        <w:jc w:val="center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(развитие внимания, обогащение словарного запаса)</w:t>
      </w:r>
    </w:p>
    <w:p w:rsidR="009F2098" w:rsidRDefault="008071D3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Взрослый предлагает ребёнку называть все предметы, мимо которых он проходит, обязательно указывая, какие они: «Вот пятиэтажный кирпичный дом. У него много окон и много подъездов. Вот стоит красная машина». </w:t>
      </w:r>
    </w:p>
    <w:p w:rsidR="009F2098" w:rsidRPr="009F2098" w:rsidRDefault="009F2098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</w:p>
    <w:p w:rsidR="008071D3" w:rsidRPr="009F2098" w:rsidRDefault="008071D3" w:rsidP="009F2098">
      <w:pPr>
        <w:spacing w:after="0" w:line="240" w:lineRule="auto"/>
        <w:jc w:val="center"/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u w:val="single"/>
          <w:lang w:eastAsia="ru-RU"/>
        </w:rPr>
      </w:pPr>
      <w:r w:rsidRPr="009F2098"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u w:val="single"/>
          <w:lang w:eastAsia="ru-RU"/>
        </w:rPr>
        <w:t>«Что я загадал?»</w:t>
      </w:r>
    </w:p>
    <w:p w:rsidR="009F2098" w:rsidRPr="009F2098" w:rsidRDefault="009F2098" w:rsidP="009F2098">
      <w:pPr>
        <w:spacing w:after="0" w:line="240" w:lineRule="auto"/>
        <w:jc w:val="center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(развитие мышления, представлевлений о цвете, форме и тд.)</w:t>
      </w:r>
    </w:p>
    <w:p w:rsidR="002244F4" w:rsidRPr="009F2098" w:rsidRDefault="008071D3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Взрослый перечисляет признаки, свойства предмета, возможнгые действия с ним: «</w:t>
      </w:r>
      <w:r w:rsidR="009F2098"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Круглый о</w:t>
      </w: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ранжевый фрукт, из него можно сделать сок». Поменяться ролями с ребёнком.</w:t>
      </w:r>
    </w:p>
    <w:p w:rsidR="009F2098" w:rsidRPr="009F2098" w:rsidRDefault="002244F4" w:rsidP="009F2098">
      <w:pPr>
        <w:spacing w:after="0" w:line="240" w:lineRule="auto"/>
        <w:jc w:val="center"/>
        <w:rPr>
          <w:rFonts w:ascii="Comic Sans MS" w:hAnsi="Comic Sans MS" w:cs="Times New Roman"/>
          <w:noProof/>
          <w:color w:val="1F497D" w:themeColor="text2"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u w:val="single"/>
          <w:lang w:eastAsia="ru-RU"/>
        </w:rPr>
        <w:t>«Считаем всё!»</w:t>
      </w:r>
      <w:r w:rsidRPr="009F2098">
        <w:rPr>
          <w:rFonts w:ascii="Comic Sans MS" w:hAnsi="Comic Sans MS" w:cs="Times New Roman"/>
          <w:noProof/>
          <w:color w:val="1F497D" w:themeColor="text2"/>
          <w:sz w:val="24"/>
          <w:szCs w:val="24"/>
          <w:lang w:eastAsia="ru-RU"/>
        </w:rPr>
        <w:t xml:space="preserve"> </w:t>
      </w:r>
    </w:p>
    <w:p w:rsidR="002244F4" w:rsidRPr="009F2098" w:rsidRDefault="002244F4" w:rsidP="009F2098">
      <w:pPr>
        <w:spacing w:after="0" w:line="240" w:lineRule="auto"/>
        <w:jc w:val="center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(развитие внимания, памяти и счета)</w:t>
      </w:r>
    </w:p>
    <w:p w:rsidR="002244F4" w:rsidRPr="009F2098" w:rsidRDefault="002244F4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Взрослый и ребенок договариваются считать все предметы определенной категории, которые будут встречаться по дороге в детский сад. Например, легковые машины красного цвета или всех детей, идущих навстречу.</w:t>
      </w:r>
    </w:p>
    <w:p w:rsidR="002244F4" w:rsidRPr="009F2098" w:rsidRDefault="002244F4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</w:p>
    <w:p w:rsidR="009F2098" w:rsidRPr="009F2098" w:rsidRDefault="002244F4" w:rsidP="009F2098">
      <w:pPr>
        <w:spacing w:after="0" w:line="240" w:lineRule="auto"/>
        <w:jc w:val="center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b/>
          <w:noProof/>
          <w:color w:val="1F497D" w:themeColor="text2"/>
          <w:sz w:val="24"/>
          <w:szCs w:val="24"/>
          <w:u w:val="single"/>
          <w:lang w:eastAsia="ru-RU"/>
        </w:rPr>
        <w:t>«Что на что похоже»</w:t>
      </w: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 xml:space="preserve"> </w:t>
      </w:r>
    </w:p>
    <w:p w:rsidR="002244F4" w:rsidRPr="009F2098" w:rsidRDefault="002244F4" w:rsidP="009F2098">
      <w:pPr>
        <w:spacing w:after="0" w:line="240" w:lineRule="auto"/>
        <w:jc w:val="center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(развитие связной речи, наблюдательности, творческих способностей)</w:t>
      </w:r>
    </w:p>
    <w:p w:rsidR="002244F4" w:rsidRPr="009F2098" w:rsidRDefault="002244F4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Ребенку предлагается подобрать слова-сравнения:</w:t>
      </w:r>
    </w:p>
    <w:p w:rsidR="002244F4" w:rsidRPr="009F2098" w:rsidRDefault="002244F4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Белый снег похож на…(что? а еще на что?), дом похож на…и…, туман похож на… и…, столб похож на… и…и…</w:t>
      </w:r>
    </w:p>
    <w:p w:rsidR="002244F4" w:rsidRPr="009F2098" w:rsidRDefault="002244F4" w:rsidP="002244F4">
      <w:pPr>
        <w:spacing w:after="0" w:line="240" w:lineRule="auto"/>
        <w:rPr>
          <w:rFonts w:ascii="Comic Sans MS" w:hAnsi="Comic Sans MS" w:cs="Times New Roman"/>
          <w:noProof/>
          <w:sz w:val="24"/>
          <w:szCs w:val="24"/>
          <w:lang w:eastAsia="ru-RU"/>
        </w:rPr>
      </w:pPr>
      <w:r w:rsidRPr="009F2098">
        <w:rPr>
          <w:rFonts w:ascii="Comic Sans MS" w:hAnsi="Comic Sans MS" w:cs="Times New Roman"/>
          <w:noProof/>
          <w:sz w:val="24"/>
          <w:szCs w:val="24"/>
          <w:lang w:eastAsia="ru-RU"/>
        </w:rPr>
        <w:t>Если есть возможность остановиться и подумать, то можно поискать похожее к проплывающему облаку, интересно изогнутой ветке дерева, луже или трещине на асфальте</w:t>
      </w:r>
      <w:r w:rsidR="009F2098">
        <w:rPr>
          <w:rFonts w:ascii="Comic Sans MS" w:hAnsi="Comic Sans MS" w:cs="Times New Roman"/>
          <w:noProof/>
          <w:sz w:val="24"/>
          <w:szCs w:val="24"/>
          <w:lang w:eastAsia="ru-RU"/>
        </w:rPr>
        <w:t>.</w:t>
      </w:r>
    </w:p>
    <w:p w:rsidR="00D91796" w:rsidRDefault="00D91796" w:rsidP="002244F4"/>
    <w:sectPr w:rsidR="00D91796" w:rsidSect="009F2098">
      <w:pgSz w:w="11906" w:h="16838"/>
      <w:pgMar w:top="1134" w:right="850" w:bottom="1134" w:left="1701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244F4"/>
    <w:rsid w:val="0001572B"/>
    <w:rsid w:val="002244F4"/>
    <w:rsid w:val="008071D3"/>
    <w:rsid w:val="009F2098"/>
    <w:rsid w:val="00D9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2021-10-19T10:51:00Z</dcterms:created>
  <dcterms:modified xsi:type="dcterms:W3CDTF">2021-10-20T10:47:00Z</dcterms:modified>
</cp:coreProperties>
</file>