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26" w:rsidRDefault="00333126" w:rsidP="00C52DD6">
      <w:pPr>
        <w:shd w:val="clear" w:color="auto" w:fill="FFFFFF"/>
        <w:spacing w:after="0" w:line="360" w:lineRule="auto"/>
        <w:ind w:left="-851"/>
        <w:jc w:val="center"/>
        <w:rPr>
          <w:rFonts w:ascii="Times New Roman" w:eastAsia="Times New Roman" w:hAnsi="Times New Roman" w:cs="Times New Roman"/>
          <w:color w:val="000000"/>
          <w:sz w:val="32"/>
          <w:szCs w:val="28"/>
          <w:lang w:eastAsia="ru-RU"/>
        </w:rPr>
      </w:pPr>
      <w:r>
        <w:rPr>
          <w:rFonts w:ascii="Times New Roman" w:eastAsia="Times New Roman" w:hAnsi="Times New Roman" w:cs="Times New Roman"/>
          <w:color w:val="000000"/>
          <w:sz w:val="32"/>
          <w:szCs w:val="28"/>
          <w:lang w:eastAsia="ru-RU"/>
        </w:rPr>
        <w:t>Консультация для родителей</w:t>
      </w:r>
      <w:bookmarkStart w:id="0" w:name="_GoBack"/>
      <w:bookmarkEnd w:id="0"/>
    </w:p>
    <w:p w:rsidR="00333126" w:rsidRPr="00333126" w:rsidRDefault="00333126" w:rsidP="00C52DD6">
      <w:pPr>
        <w:shd w:val="clear" w:color="auto" w:fill="FFFFFF"/>
        <w:spacing w:after="0" w:line="360" w:lineRule="auto"/>
        <w:ind w:left="-851"/>
        <w:jc w:val="center"/>
        <w:rPr>
          <w:rFonts w:ascii="Calibri" w:eastAsia="Times New Roman" w:hAnsi="Calibri" w:cs="Calibri"/>
          <w:color w:val="000000"/>
          <w:sz w:val="24"/>
          <w:lang w:eastAsia="ru-RU"/>
        </w:rPr>
      </w:pPr>
      <w:r>
        <w:rPr>
          <w:rFonts w:ascii="Times New Roman" w:eastAsia="Times New Roman" w:hAnsi="Times New Roman" w:cs="Times New Roman"/>
          <w:color w:val="000000"/>
          <w:sz w:val="32"/>
          <w:szCs w:val="28"/>
          <w:lang w:eastAsia="ru-RU"/>
        </w:rPr>
        <w:t>«</w:t>
      </w:r>
      <w:r w:rsidRPr="00333126">
        <w:rPr>
          <w:rFonts w:ascii="Times New Roman" w:eastAsia="Times New Roman" w:hAnsi="Times New Roman" w:cs="Times New Roman"/>
          <w:color w:val="000000"/>
          <w:sz w:val="32"/>
          <w:szCs w:val="28"/>
          <w:lang w:eastAsia="ru-RU"/>
        </w:rPr>
        <w:t>Как проводить с ребёнком речевые пальчиковые игры.</w:t>
      </w:r>
      <w:r>
        <w:rPr>
          <w:rFonts w:ascii="Times New Roman" w:eastAsia="Times New Roman" w:hAnsi="Times New Roman" w:cs="Times New Roman"/>
          <w:color w:val="000000"/>
          <w:sz w:val="32"/>
          <w:szCs w:val="28"/>
          <w:lang w:eastAsia="ru-RU"/>
        </w:rPr>
        <w:t>»</w:t>
      </w:r>
    </w:p>
    <w:p w:rsidR="00333126" w:rsidRPr="00333126" w:rsidRDefault="00333126" w:rsidP="00C52DD6">
      <w:pPr>
        <w:shd w:val="clear" w:color="auto" w:fill="FFFFFF"/>
        <w:spacing w:after="0" w:line="360" w:lineRule="auto"/>
        <w:ind w:left="-851" w:firstLine="708"/>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Пальчиковые игры представляют собой инсценировку стихов и потешек,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Такие игры предназначены для детей от полугода; интерес к ним сохраняется примерно до пяти лет. Малыши выполняют упражнения для одной руки, трех-четырехлетние дети задействуют все пальцы, а после четырех лет в игру вводятся различные предметы — шарики, кубики и т.п.</w:t>
      </w:r>
    </w:p>
    <w:p w:rsidR="00333126" w:rsidRPr="00333126" w:rsidRDefault="00C52DD6" w:rsidP="00C52DD6">
      <w:pPr>
        <w:shd w:val="clear" w:color="auto" w:fill="FFFFFF"/>
        <w:spacing w:after="0" w:line="360" w:lineRule="auto"/>
        <w:ind w:left="-851" w:firstLine="708"/>
        <w:jc w:val="both"/>
        <w:rPr>
          <w:rFonts w:ascii="Calibri" w:eastAsia="Times New Roman" w:hAnsi="Calibri" w:cs="Calibri"/>
          <w:color w:val="000000"/>
          <w:lang w:eastAsia="ru-RU"/>
        </w:rPr>
      </w:pPr>
      <w:r>
        <w:rPr>
          <w:noProof/>
          <w:lang w:eastAsia="ru-RU"/>
        </w:rPr>
        <w:drawing>
          <wp:anchor distT="0" distB="0" distL="114300" distR="114300" simplePos="0" relativeHeight="251658240" behindDoc="0" locked="0" layoutInCell="1" allowOverlap="1">
            <wp:simplePos x="0" y="0"/>
            <wp:positionH relativeFrom="column">
              <wp:posOffset>-478155</wp:posOffset>
            </wp:positionH>
            <wp:positionV relativeFrom="paragraph">
              <wp:posOffset>28575</wp:posOffset>
            </wp:positionV>
            <wp:extent cx="3215640" cy="2265680"/>
            <wp:effectExtent l="0" t="0" r="3810" b="1270"/>
            <wp:wrapSquare wrapText="bothSides"/>
            <wp:docPr id="1" name="Рисунок 1" descr="https://tacon.ru/wp-content/uploads/5/1/c/51c0703385945912a495c94b0f67b8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con.ru/wp-content/uploads/5/1/c/51c0703385945912a495c94b0f67b87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5640" cy="2265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126" w:rsidRPr="00333126">
        <w:rPr>
          <w:rFonts w:ascii="Times New Roman" w:eastAsia="Times New Roman" w:hAnsi="Times New Roman" w:cs="Times New Roman"/>
          <w:color w:val="000000"/>
          <w:sz w:val="28"/>
          <w:szCs w:val="28"/>
          <w:lang w:eastAsia="ru-RU"/>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333126" w:rsidRPr="00333126" w:rsidRDefault="00333126" w:rsidP="00C52DD6">
      <w:pPr>
        <w:shd w:val="clear" w:color="auto" w:fill="FFFFFF"/>
        <w:spacing w:after="0" w:line="360" w:lineRule="auto"/>
        <w:ind w:left="-851" w:firstLine="708"/>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333126" w:rsidRPr="00333126" w:rsidRDefault="00333126" w:rsidP="00C52DD6">
      <w:pPr>
        <w:shd w:val="clear" w:color="auto" w:fill="FFFFFF"/>
        <w:spacing w:after="0" w:line="360" w:lineRule="auto"/>
        <w:ind w:left="-851" w:firstLine="708"/>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 xml:space="preserve">Очень важным фактором для развития речи является то, что в пальчиковых играх все подражательные действия сопровождаются стихами. Стихи привлекают </w:t>
      </w:r>
      <w:r w:rsidRPr="00333126">
        <w:rPr>
          <w:rFonts w:ascii="Times New Roman" w:eastAsia="Times New Roman" w:hAnsi="Times New Roman" w:cs="Times New Roman"/>
          <w:color w:val="000000"/>
          <w:sz w:val="28"/>
          <w:szCs w:val="28"/>
          <w:lang w:eastAsia="ru-RU"/>
        </w:rPr>
        <w:lastRenderedPageBreak/>
        <w:t xml:space="preserve">внимание малышей и легко запоминаются. Ритм и неизменный порядок слов, рифма </w:t>
      </w:r>
      <w:r w:rsidR="00BF3736">
        <w:rPr>
          <w:noProof/>
          <w:lang w:eastAsia="ru-RU"/>
        </w:rPr>
        <w:drawing>
          <wp:anchor distT="0" distB="0" distL="114300" distR="114300" simplePos="0" relativeHeight="251659264" behindDoc="0" locked="0" layoutInCell="1" allowOverlap="1" wp14:anchorId="39671A72" wp14:editId="436E47B4">
            <wp:simplePos x="0" y="0"/>
            <wp:positionH relativeFrom="column">
              <wp:posOffset>-462915</wp:posOffset>
            </wp:positionH>
            <wp:positionV relativeFrom="paragraph">
              <wp:posOffset>613410</wp:posOffset>
            </wp:positionV>
            <wp:extent cx="2857500" cy="2857500"/>
            <wp:effectExtent l="0" t="0" r="0" b="0"/>
            <wp:wrapSquare wrapText="bothSides"/>
            <wp:docPr id="8" name="Рисунок 8" descr="https://obetty.com.ua/image/catalog/obetty/china/sensory-water-beads/sensory-water-bea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betty.com.ua/image/catalog/obetty/china/sensory-water-beads/sensory-water-beads-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r w:rsidRPr="00333126">
        <w:rPr>
          <w:rFonts w:ascii="Times New Roman" w:eastAsia="Times New Roman" w:hAnsi="Times New Roman" w:cs="Times New Roman"/>
          <w:color w:val="000000"/>
          <w:sz w:val="28"/>
          <w:szCs w:val="28"/>
          <w:lang w:eastAsia="ru-RU"/>
        </w:rPr>
        <w:t>для малыша являются чем-то магическим, утешающим и успокаивающим.</w:t>
      </w:r>
    </w:p>
    <w:p w:rsidR="00333126" w:rsidRPr="00333126" w:rsidRDefault="00333126" w:rsidP="00C52DD6">
      <w:pPr>
        <w:shd w:val="clear" w:color="auto" w:fill="FFFFFF"/>
        <w:spacing w:after="0" w:line="360" w:lineRule="auto"/>
        <w:ind w:left="-851" w:firstLine="708"/>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Насколько ребёнку понравится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333126" w:rsidRPr="00333126" w:rsidRDefault="00333126" w:rsidP="00C52DD6">
      <w:pPr>
        <w:shd w:val="clear" w:color="auto" w:fill="FFFFFF"/>
        <w:spacing w:after="0"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333126" w:rsidRPr="00333126" w:rsidRDefault="00333126" w:rsidP="00C52DD6">
      <w:pPr>
        <w:shd w:val="clear" w:color="auto" w:fill="FFFFFF"/>
        <w:spacing w:after="0" w:line="360" w:lineRule="auto"/>
        <w:ind w:left="-851" w:firstLine="708"/>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333126" w:rsidRPr="00333126" w:rsidRDefault="00333126" w:rsidP="00C52DD6">
      <w:pPr>
        <w:shd w:val="clear" w:color="auto" w:fill="FFFFFF"/>
        <w:spacing w:after="0"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b/>
          <w:bCs/>
          <w:color w:val="000000"/>
          <w:sz w:val="28"/>
          <w:szCs w:val="28"/>
          <w:lang w:eastAsia="ru-RU"/>
        </w:rPr>
        <w:t>Этапы разучивания игр:</w:t>
      </w:r>
    </w:p>
    <w:p w:rsidR="00333126" w:rsidRPr="00333126" w:rsidRDefault="00333126" w:rsidP="00C52DD6">
      <w:pPr>
        <w:numPr>
          <w:ilvl w:val="0"/>
          <w:numId w:val="1"/>
        </w:numPr>
        <w:shd w:val="clear" w:color="auto" w:fill="FFFFFF"/>
        <w:spacing w:before="100" w:beforeAutospacing="1" w:after="100" w:afterAutospacing="1"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Взрослый сначала показывает игру малышу сам.</w:t>
      </w:r>
    </w:p>
    <w:p w:rsidR="00333126" w:rsidRPr="00333126" w:rsidRDefault="00333126" w:rsidP="00C52DD6">
      <w:pPr>
        <w:numPr>
          <w:ilvl w:val="0"/>
          <w:numId w:val="1"/>
        </w:numPr>
        <w:shd w:val="clear" w:color="auto" w:fill="FFFFFF"/>
        <w:spacing w:before="100" w:beforeAutospacing="1" w:after="100" w:afterAutospacing="1"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Взрослый показывает игру, манипулируя пальцами и ручкой ребёнка.</w:t>
      </w:r>
    </w:p>
    <w:p w:rsidR="00333126" w:rsidRPr="00333126" w:rsidRDefault="00333126" w:rsidP="00C52DD6">
      <w:pPr>
        <w:numPr>
          <w:ilvl w:val="0"/>
          <w:numId w:val="1"/>
        </w:numPr>
        <w:shd w:val="clear" w:color="auto" w:fill="FFFFFF"/>
        <w:spacing w:before="100" w:beforeAutospacing="1" w:after="100" w:afterAutospacing="1"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Взрослый и ребёнок выполняют движения одновременно, взрослый проговаривает текст.</w:t>
      </w:r>
    </w:p>
    <w:p w:rsidR="00333126" w:rsidRPr="00333126" w:rsidRDefault="00333126" w:rsidP="00C52DD6">
      <w:pPr>
        <w:numPr>
          <w:ilvl w:val="0"/>
          <w:numId w:val="1"/>
        </w:numPr>
        <w:shd w:val="clear" w:color="auto" w:fill="FFFFFF"/>
        <w:spacing w:before="100" w:beforeAutospacing="1" w:after="100" w:afterAutospacing="1"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Ребёнок выполняет движения с необходимой помощью взрослого, который произносит текст.</w:t>
      </w:r>
    </w:p>
    <w:p w:rsidR="00333126" w:rsidRPr="00333126" w:rsidRDefault="00333126" w:rsidP="00C52DD6">
      <w:pPr>
        <w:numPr>
          <w:ilvl w:val="0"/>
          <w:numId w:val="1"/>
        </w:numPr>
        <w:shd w:val="clear" w:color="auto" w:fill="FFFFFF"/>
        <w:spacing w:before="100" w:beforeAutospacing="1" w:after="100" w:afterAutospacing="1"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Ребёнок выполняет движения и проговаривает текст, а взрослый подсказывает и помогает.</w:t>
      </w:r>
    </w:p>
    <w:p w:rsidR="00333126" w:rsidRPr="00333126" w:rsidRDefault="00333126" w:rsidP="00C52DD6">
      <w:pPr>
        <w:shd w:val="clear" w:color="auto" w:fill="FFFFFF"/>
        <w:spacing w:after="0"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b/>
          <w:bCs/>
          <w:color w:val="000000"/>
          <w:sz w:val="28"/>
          <w:szCs w:val="28"/>
          <w:lang w:eastAsia="ru-RU"/>
        </w:rPr>
        <w:t>Рекомендации:</w:t>
      </w:r>
    </w:p>
    <w:p w:rsidR="00333126" w:rsidRPr="00333126" w:rsidRDefault="00333126" w:rsidP="00C52DD6">
      <w:pPr>
        <w:numPr>
          <w:ilvl w:val="0"/>
          <w:numId w:val="2"/>
        </w:numPr>
        <w:shd w:val="clear" w:color="auto" w:fill="FFFFFF"/>
        <w:spacing w:before="30" w:after="30"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lastRenderedPageBreak/>
        <w:t>Не проводите игру холодными руками. Руки можно согреть в тёплой воде или растерев ладони.</w:t>
      </w:r>
    </w:p>
    <w:p w:rsidR="00333126" w:rsidRPr="00333126" w:rsidRDefault="00333126" w:rsidP="00C52DD6">
      <w:pPr>
        <w:numPr>
          <w:ilvl w:val="0"/>
          <w:numId w:val="2"/>
        </w:numPr>
        <w:shd w:val="clear" w:color="auto" w:fill="FFFFFF"/>
        <w:spacing w:before="30" w:after="30"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Если в новой игре имеются не знакомые малышам персонажи или понятия, сначала расскажите о них, используя картинки или игрушки.</w:t>
      </w:r>
    </w:p>
    <w:p w:rsidR="00333126" w:rsidRPr="00333126" w:rsidRDefault="00333126" w:rsidP="00C52DD6">
      <w:pPr>
        <w:numPr>
          <w:ilvl w:val="0"/>
          <w:numId w:val="2"/>
        </w:numPr>
        <w:shd w:val="clear" w:color="auto" w:fill="FFFFFF"/>
        <w:spacing w:before="30" w:after="30"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Пальчиковые игры с детьми до 1.5 лет проводите как показ или как пассивную гимнастику руки и пальцев ребёнка.</w:t>
      </w:r>
    </w:p>
    <w:p w:rsidR="00333126" w:rsidRPr="00333126" w:rsidRDefault="00333126" w:rsidP="00C52DD6">
      <w:pPr>
        <w:numPr>
          <w:ilvl w:val="0"/>
          <w:numId w:val="2"/>
        </w:numPr>
        <w:shd w:val="clear" w:color="auto" w:fill="FFFFFF"/>
        <w:spacing w:before="30" w:after="30"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Детям старше 1.5 лет можно время от времени предлагать выполнить движения вместе.</w:t>
      </w:r>
    </w:p>
    <w:p w:rsidR="00333126" w:rsidRPr="00333126" w:rsidRDefault="00333126" w:rsidP="00C52DD6">
      <w:pPr>
        <w:numPr>
          <w:ilvl w:val="0"/>
          <w:numId w:val="2"/>
        </w:numPr>
        <w:shd w:val="clear" w:color="auto" w:fill="FFFFFF"/>
        <w:spacing w:before="30" w:after="30"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Если сюжет игры позволяет, можно «бегать» пальчиками по руке или спине ребёнка, щекотать, гладить и др.</w:t>
      </w:r>
    </w:p>
    <w:p w:rsidR="00333126" w:rsidRPr="00333126" w:rsidRDefault="00333126" w:rsidP="00C52DD6">
      <w:pPr>
        <w:numPr>
          <w:ilvl w:val="0"/>
          <w:numId w:val="2"/>
        </w:numPr>
        <w:shd w:val="clear" w:color="auto" w:fill="FFFFFF"/>
        <w:spacing w:before="30" w:after="30"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Используйте максимально выразительную мимику.</w:t>
      </w:r>
    </w:p>
    <w:p w:rsidR="00333126" w:rsidRPr="00333126" w:rsidRDefault="00333126" w:rsidP="00C52DD6">
      <w:pPr>
        <w:numPr>
          <w:ilvl w:val="0"/>
          <w:numId w:val="2"/>
        </w:numPr>
        <w:shd w:val="clear" w:color="auto" w:fill="FFFFFF"/>
        <w:spacing w:before="30" w:after="30"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333126" w:rsidRPr="00333126" w:rsidRDefault="00333126" w:rsidP="00C52DD6">
      <w:pPr>
        <w:numPr>
          <w:ilvl w:val="0"/>
          <w:numId w:val="2"/>
        </w:numPr>
        <w:shd w:val="clear" w:color="auto" w:fill="FFFFFF"/>
        <w:spacing w:before="30" w:after="30"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Выбрав две-три игры, постепенно заменяйте их новыми.</w:t>
      </w:r>
    </w:p>
    <w:p w:rsidR="00333126" w:rsidRPr="00C52DD6" w:rsidRDefault="00333126" w:rsidP="00C52DD6">
      <w:pPr>
        <w:numPr>
          <w:ilvl w:val="0"/>
          <w:numId w:val="2"/>
        </w:numPr>
        <w:shd w:val="clear" w:color="auto" w:fill="FFFFFF"/>
        <w:spacing w:before="30" w:after="30" w:line="360" w:lineRule="auto"/>
        <w:ind w:left="-851"/>
        <w:jc w:val="both"/>
        <w:rPr>
          <w:rFonts w:ascii="Calibri" w:eastAsia="Times New Roman" w:hAnsi="Calibri" w:cs="Calibri"/>
          <w:color w:val="000000"/>
          <w:lang w:eastAsia="ru-RU"/>
        </w:rPr>
      </w:pPr>
      <w:r w:rsidRPr="00333126">
        <w:rPr>
          <w:rFonts w:ascii="Times New Roman" w:eastAsia="Times New Roman" w:hAnsi="Times New Roman" w:cs="Times New Roman"/>
          <w:color w:val="000000"/>
          <w:sz w:val="28"/>
          <w:szCs w:val="28"/>
          <w:lang w:eastAsia="ru-RU"/>
        </w:rPr>
        <w:t>Проводите занятия весело, «не замечайте», если малыш на первых порах делает что-то неправильно, поощряйте успехи.</w:t>
      </w:r>
    </w:p>
    <w:p w:rsidR="00C52DD6" w:rsidRPr="00333126" w:rsidRDefault="00BF3736" w:rsidP="00C52DD6">
      <w:pPr>
        <w:shd w:val="clear" w:color="auto" w:fill="FFFFFF"/>
        <w:spacing w:before="30" w:after="30" w:line="360" w:lineRule="auto"/>
        <w:jc w:val="both"/>
        <w:rPr>
          <w:rFonts w:ascii="Calibri" w:eastAsia="Times New Roman" w:hAnsi="Calibri" w:cs="Calibri"/>
          <w:color w:val="000000"/>
          <w:lang w:eastAsia="ru-RU"/>
        </w:rPr>
      </w:pPr>
      <w:r>
        <w:rPr>
          <w:noProof/>
          <w:lang w:eastAsia="ru-RU"/>
        </w:rPr>
        <w:drawing>
          <wp:inline distT="0" distB="0" distL="0" distR="0" wp14:anchorId="594CF8C4" wp14:editId="6469954F">
            <wp:extent cx="5205308" cy="3604260"/>
            <wp:effectExtent l="0" t="0" r="0" b="0"/>
            <wp:docPr id="6" name="Рисунок 6" descr="https://img.razrisyika.ru/kart/109/1200/432654-palchikovye-dlya-malyshey-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razrisyika.ru/kart/109/1200/432654-palchikovye-dlya-malyshey-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1322" cy="3622273"/>
                    </a:xfrm>
                    <a:prstGeom prst="rect">
                      <a:avLst/>
                    </a:prstGeom>
                    <a:noFill/>
                    <a:ln>
                      <a:noFill/>
                    </a:ln>
                  </pic:spPr>
                </pic:pic>
              </a:graphicData>
            </a:graphic>
          </wp:inline>
        </w:drawing>
      </w:r>
      <w:r w:rsidR="00C52DD6">
        <w:rPr>
          <w:noProof/>
          <w:lang w:eastAsia="ru-RU"/>
        </w:rPr>
        <mc:AlternateContent>
          <mc:Choice Requires="wps">
            <w:drawing>
              <wp:inline distT="0" distB="0" distL="0" distR="0" wp14:anchorId="04B756FA" wp14:editId="5E989A53">
                <wp:extent cx="304800" cy="304800"/>
                <wp:effectExtent l="0" t="0" r="0" b="0"/>
                <wp:docPr id="7" name="AutoShape 7" descr="http://xn---10-iddge9awhb2b.xn----btbthtddnk.xn--p1ai/wp-content/uploads/2023/07/xg9hhrganl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D262B" id="AutoShape 7" o:spid="_x0000_s1026" alt="http://xn---10-iddge9awhb2b.xn----btbthtddnk.xn--p1ai/wp-content/uploads/2023/07/xg9hhrganl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hFybh&#10;+gIAACAGAAAOAAAAAAAAAAAAAAAAAC4CAABkcnMvZTJvRG9jLnhtbFBLAQItABQABgAIAAAAIQBM&#10;oOks2AAAAAMBAAAPAAAAAAAAAAAAAAAAAFQFAABkcnMvZG93bnJldi54bWxQSwUGAAAAAAQABADz&#10;AAAAWQYAAAAA&#10;" filled="f" stroked="f">
                <o:lock v:ext="edit" aspectratio="t"/>
                <w10:anchorlock/>
              </v:rect>
            </w:pict>
          </mc:Fallback>
        </mc:AlternateContent>
      </w:r>
      <w:r w:rsidR="00C52DD6" w:rsidRPr="00C52DD6">
        <w:rPr>
          <w:rFonts w:ascii="Calibri" w:eastAsia="Times New Roman" w:hAnsi="Calibri" w:cs="Calibri"/>
          <w:color w:val="000000"/>
          <w:lang w:eastAsia="ru-RU"/>
        </w:rPr>
        <mc:AlternateContent>
          <mc:Choice Requires="wps">
            <w:drawing>
              <wp:inline distT="0" distB="0" distL="0" distR="0">
                <wp:extent cx="304800" cy="304800"/>
                <wp:effectExtent l="0" t="0" r="0" b="0"/>
                <wp:docPr id="4" name="Прямоугольник 4" descr="http://xn---10-iddge9awhb2b.xn----btbthtddnk.xn--p1ai/wp-content/uploads/2023/07/xg9hhrganl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31810" id="Прямоугольник 4" o:spid="_x0000_s1026" alt="http://xn---10-iddge9awhb2b.xn----btbthtddnk.xn--p1ai/wp-content/uploads/2023/07/xg9hhrganl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Gnn7+MmAwAAMQYAAA4AAAAA&#10;AAAAAAAAAAAALgIAAGRycy9lMm9Eb2MueG1sUEsBAi0AFAAGAAgAAAAhAEyg6SzYAAAAAwEAAA8A&#10;AAAAAAAAAAAAAAAAgAUAAGRycy9kb3ducmV2LnhtbFBLBQYAAAAABAAEAPMAAACFBgAAAAA=&#10;" filled="f" stroked="f">
                <o:lock v:ext="edit" aspectratio="t"/>
                <w10:anchorlock/>
              </v:rect>
            </w:pict>
          </mc:Fallback>
        </mc:AlternateContent>
      </w:r>
      <w:r w:rsidR="00C52DD6">
        <w:rPr>
          <w:noProof/>
          <w:lang w:eastAsia="ru-RU"/>
        </w:rPr>
        <mc:AlternateContent>
          <mc:Choice Requires="wps">
            <w:drawing>
              <wp:inline distT="0" distB="0" distL="0" distR="0" wp14:anchorId="5C15B6A2" wp14:editId="3F81A47E">
                <wp:extent cx="304800" cy="304800"/>
                <wp:effectExtent l="0" t="0" r="0" b="0"/>
                <wp:docPr id="9" name="AutoShape 11" descr="http://xn---10-iddge9awhb2b.xn----btbthtddnk.xn--p1ai/wp-content/uploads/2023/07/xg9hhrganl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03DDD" id="AutoShape 11" o:spid="_x0000_s1026" alt="http://xn---10-iddge9awhb2b.xn----btbthtddnk.xn--p1ai/wp-content/uploads/2023/07/xg9hhrganl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HKt&#10;kfsCAAAhBgAADgAAAAAAAAAAAAAAAAAuAgAAZHJzL2Uyb0RvYy54bWxQSwECLQAUAAYACAAAACEA&#10;TKDpLNgAAAADAQAADwAAAAAAAAAAAAAAAABVBQAAZHJzL2Rvd25yZXYueG1sUEsFBgAAAAAEAAQA&#10;8wAAAFoGAAAAAA==&#10;" filled="f" stroked="f">
                <o:lock v:ext="edit" aspectratio="t"/>
                <w10:anchorlock/>
              </v:rect>
            </w:pict>
          </mc:Fallback>
        </mc:AlternateContent>
      </w:r>
      <w:r w:rsidR="00C52DD6">
        <w:rPr>
          <w:noProof/>
          <w:lang w:eastAsia="ru-RU"/>
        </w:rPr>
        <mc:AlternateContent>
          <mc:Choice Requires="wps">
            <w:drawing>
              <wp:inline distT="0" distB="0" distL="0" distR="0" wp14:anchorId="57B8A8E2" wp14:editId="1489D491">
                <wp:extent cx="304800" cy="304800"/>
                <wp:effectExtent l="0" t="0" r="0" b="0"/>
                <wp:docPr id="12" name="AutoShape 15" descr="https://1.bp.blogspot.com/-g6zp87F5fiM/XRc_nfIKZVI/AAAAAAAABBk/xz6DGkjP96EJxnEq5zWIBaCO7b7ApiTGwCLcBGAs/s1600/DSC_01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731C5" id="AutoShape 15" o:spid="_x0000_s1026" alt="https://1.bp.blogspot.com/-g6zp87F5fiM/XRc_nfIKZVI/AAAAAAAABBk/xz6DGkjP96EJxnEq5zWIBaCO7b7ApiTGwCLcBGAs/s1600/DSC_014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ijXG8HgMAADwGAAAOAAAAAAAAAAAAAAAA&#10;AC4CAABkcnMvZTJvRG9jLnhtbFBLAQItABQABgAIAAAAIQBMoOks2AAAAAMBAAAPAAAAAAAAAAAA&#10;AAAAAHgFAABkcnMvZG93bnJldi54bWxQSwUGAAAAAAQABADzAAAAfQYAAAAA&#10;" filled="f" stroked="f">
                <o:lock v:ext="edit" aspectratio="t"/>
                <w10:anchorlock/>
              </v:rect>
            </w:pict>
          </mc:Fallback>
        </mc:AlternateContent>
      </w:r>
      <w:r w:rsidR="00C52DD6" w:rsidRPr="00C52DD6">
        <w:rPr>
          <w:rFonts w:ascii="Calibri" w:eastAsia="Times New Roman" w:hAnsi="Calibri" w:cs="Calibri"/>
          <w:color w:val="000000"/>
          <w:lang w:eastAsia="ru-RU"/>
        </w:rPr>
        <mc:AlternateContent>
          <mc:Choice Requires="wps">
            <w:drawing>
              <wp:inline distT="0" distB="0" distL="0" distR="0">
                <wp:extent cx="304800" cy="304800"/>
                <wp:effectExtent l="0" t="0" r="0" b="0"/>
                <wp:docPr id="5" name="Прямоугольник 5" descr="https://1.bp.blogspot.com/-xlSuFCHP8Jg/Xos71uOEQ0I/AAAAAAAAB_8/CU3OpjVBA0Qg2QlYnS3ApIwJJyOIb0rDQCPcBGAYYCw/s1600/%25D0%25BF%25D0%25B0%25D0%25BB%25D1%258C%25D1%2587%25D0%25B8%25D0%25BA%25D0%25B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43A24" id="Прямоугольник 5" o:spid="_x0000_s1026" alt="https://1.bp.blogspot.com/-xlSuFCHP8Jg/Xos71uOEQ0I/AAAAAAAAB_8/CU3OpjVBA0Qg2QlYnS3ApIwJJyOIb0rDQCPcBGAYYCw/s1600/%25D0%25BF%25D0%25B0%25D0%25BB%25D1%258C%25D1%2587%25D0%25B8%25D0%25BA%25D0%25B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A7RdUdfAwAAlgYAAA4AAAAA&#10;AAAAAAAAAAAALgIAAGRycy9lMm9Eb2MueG1sUEsBAi0AFAAGAAgAAAAhAEyg6SzYAAAAAwEAAA8A&#10;AAAAAAAAAAAAAAAAuQUAAGRycy9kb3ducmV2LnhtbFBLBQYAAAAABAAEAPMAAAC+BgAAAAA=&#10;" filled="f" stroked="f">
                <o:lock v:ext="edit" aspectratio="t"/>
                <w10:anchorlock/>
              </v:rect>
            </w:pict>
          </mc:Fallback>
        </mc:AlternateContent>
      </w:r>
    </w:p>
    <w:p w:rsidR="003916EB" w:rsidRDefault="003916EB" w:rsidP="00333126">
      <w:pPr>
        <w:spacing w:line="360" w:lineRule="auto"/>
      </w:pPr>
    </w:p>
    <w:sectPr w:rsidR="003916EB" w:rsidSect="00C52DD6">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351A"/>
    <w:multiLevelType w:val="multilevel"/>
    <w:tmpl w:val="E4AA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D6A77"/>
    <w:multiLevelType w:val="multilevel"/>
    <w:tmpl w:val="6DDE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60"/>
    <w:rsid w:val="00333126"/>
    <w:rsid w:val="003916EB"/>
    <w:rsid w:val="00574860"/>
    <w:rsid w:val="00BF3736"/>
    <w:rsid w:val="00C5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AAD79E"/>
  <w15:chartTrackingRefBased/>
  <w15:docId w15:val="{AAE1471D-9547-4684-BB98-40CF8FCA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6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2024-01-20T17:21:00Z</dcterms:created>
  <dcterms:modified xsi:type="dcterms:W3CDTF">2024-01-20T17:46:00Z</dcterms:modified>
</cp:coreProperties>
</file>