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BBF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</w:t>
      </w:r>
      <w:r>
        <w:rPr>
          <w:rFonts w:ascii="Times New Roman" w:hAnsi="Times New Roman" w:cs="Times New Roman"/>
          <w:sz w:val="32"/>
          <w:szCs w:val="32"/>
        </w:rPr>
        <w:t>ждение «Детский сад № 30»</w:t>
      </w: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Pr="00024BBF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Pr="00024BBF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Pr="00024BBF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BBF">
        <w:rPr>
          <w:rFonts w:ascii="Times New Roman" w:hAnsi="Times New Roman" w:cs="Times New Roman"/>
          <w:sz w:val="32"/>
          <w:szCs w:val="32"/>
        </w:rPr>
        <w:t>Консультации для воспитателей.</w:t>
      </w: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87E">
        <w:rPr>
          <w:rFonts w:ascii="Times New Roman" w:hAnsi="Times New Roman" w:cs="Times New Roman"/>
          <w:sz w:val="32"/>
          <w:szCs w:val="32"/>
        </w:rPr>
        <w:t xml:space="preserve">«Логико-математические игры </w:t>
      </w:r>
    </w:p>
    <w:p w:rsidR="0023087E" w:rsidRP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87E">
        <w:rPr>
          <w:rFonts w:ascii="Times New Roman" w:hAnsi="Times New Roman" w:cs="Times New Roman"/>
          <w:sz w:val="32"/>
          <w:szCs w:val="32"/>
        </w:rPr>
        <w:t>на занятиях по ФЭМП и в свободное время»</w:t>
      </w: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23087E" w:rsidRDefault="0023087E" w:rsidP="0023087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Гордеева Марина Николаевна</w:t>
      </w:r>
    </w:p>
    <w:p w:rsidR="0023087E" w:rsidRDefault="0023087E" w:rsidP="002308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3087E" w:rsidRDefault="0023087E" w:rsidP="0023087E">
      <w:pPr>
        <w:rPr>
          <w:rFonts w:ascii="Times New Roman" w:hAnsi="Times New Roman" w:cs="Times New Roman"/>
          <w:sz w:val="28"/>
          <w:szCs w:val="28"/>
        </w:rPr>
      </w:pPr>
    </w:p>
    <w:p w:rsidR="0023087E" w:rsidRDefault="0023087E" w:rsidP="0023087E">
      <w:pPr>
        <w:rPr>
          <w:rFonts w:ascii="Times New Roman" w:hAnsi="Times New Roman" w:cs="Times New Roman"/>
          <w:sz w:val="28"/>
          <w:szCs w:val="28"/>
        </w:rPr>
      </w:pPr>
    </w:p>
    <w:p w:rsidR="0023087E" w:rsidRDefault="0023087E" w:rsidP="0023087E">
      <w:pPr>
        <w:rPr>
          <w:rFonts w:ascii="Times New Roman" w:hAnsi="Times New Roman" w:cs="Times New Roman"/>
          <w:sz w:val="28"/>
          <w:szCs w:val="28"/>
        </w:rPr>
      </w:pPr>
    </w:p>
    <w:p w:rsidR="0023087E" w:rsidRDefault="0023087E" w:rsidP="00230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2023 год</w:t>
      </w:r>
    </w:p>
    <w:p w:rsidR="0023087E" w:rsidRPr="00024BBF" w:rsidRDefault="0023087E" w:rsidP="0023087E">
      <w:pPr>
        <w:rPr>
          <w:rFonts w:ascii="Times New Roman" w:hAnsi="Times New Roman" w:cs="Times New Roman"/>
          <w:sz w:val="28"/>
          <w:szCs w:val="28"/>
        </w:rPr>
      </w:pPr>
    </w:p>
    <w:p w:rsidR="0023087E" w:rsidRDefault="00C901F1" w:rsidP="0023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воспитателей </w:t>
      </w:r>
    </w:p>
    <w:p w:rsidR="0023087E" w:rsidRDefault="00C901F1" w:rsidP="0023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>«Логико-математические игры на занятиях по ФЭМП и в свободное время»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 xml:space="preserve"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Из всего многообразия математического материала в дошкольном возрасте наибольшее применение находят дидактические игры. </w:t>
      </w:r>
      <w:r w:rsidR="0023087E">
        <w:rPr>
          <w:rFonts w:ascii="Times New Roman" w:hAnsi="Times New Roman" w:cs="Times New Roman"/>
          <w:sz w:val="28"/>
          <w:szCs w:val="28"/>
        </w:rPr>
        <w:t xml:space="preserve">      </w:t>
      </w:r>
      <w:r w:rsidRPr="0023087E">
        <w:rPr>
          <w:rFonts w:ascii="Times New Roman" w:hAnsi="Times New Roman" w:cs="Times New Roman"/>
          <w:sz w:val="28"/>
          <w:szCs w:val="28"/>
        </w:rPr>
        <w:t xml:space="preserve">Основное назначение игр - обеспечить </w:t>
      </w:r>
      <w:proofErr w:type="spellStart"/>
      <w:r w:rsidRPr="0023087E">
        <w:rPr>
          <w:rFonts w:ascii="Times New Roman" w:hAnsi="Times New Roman" w:cs="Times New Roman"/>
          <w:sz w:val="28"/>
          <w:szCs w:val="28"/>
        </w:rPr>
        <w:t>упражняемость</w:t>
      </w:r>
      <w:proofErr w:type="spellEnd"/>
      <w:r w:rsidRPr="0023087E">
        <w:rPr>
          <w:rFonts w:ascii="Times New Roman" w:hAnsi="Times New Roman" w:cs="Times New Roman"/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2308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3087E">
        <w:rPr>
          <w:rFonts w:ascii="Times New Roman" w:hAnsi="Times New Roman" w:cs="Times New Roman"/>
          <w:sz w:val="28"/>
          <w:szCs w:val="28"/>
        </w:rPr>
        <w:t xml:space="preserve"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</w:t>
      </w:r>
      <w:proofErr w:type="spellStart"/>
      <w:r w:rsidRPr="0023087E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23087E">
        <w:rPr>
          <w:rFonts w:ascii="Times New Roman" w:hAnsi="Times New Roman" w:cs="Times New Roman"/>
          <w:sz w:val="28"/>
          <w:szCs w:val="28"/>
        </w:rPr>
        <w:t xml:space="preserve"> – математические игры уместны и в конце занятия с целью воспроизведения, закрепления ранее изученного.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lastRenderedPageBreak/>
        <w:t xml:space="preserve">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23087E">
        <w:rPr>
          <w:rFonts w:ascii="Times New Roman" w:hAnsi="Times New Roman" w:cs="Times New Roman"/>
          <w:sz w:val="28"/>
          <w:szCs w:val="28"/>
        </w:rPr>
        <w:t>Они отличаются от типичных заданий и упражнений необычностью постановки задачи (найти, догадаться, неожиданностью преподнесения ее от имени, какого-либо литературного сказочного героя (Буратино, Чебурашки, Незнайки).</w:t>
      </w:r>
      <w:proofErr w:type="gramEnd"/>
      <w:r w:rsidRPr="0023087E">
        <w:rPr>
          <w:rFonts w:ascii="Times New Roman" w:hAnsi="Times New Roman" w:cs="Times New Roman"/>
          <w:sz w:val="28"/>
          <w:szCs w:val="28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</w:t>
      </w:r>
      <w:proofErr w:type="gramStart"/>
      <w:r w:rsidRPr="002308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087E">
        <w:rPr>
          <w:rFonts w:ascii="Times New Roman" w:hAnsi="Times New Roman" w:cs="Times New Roman"/>
          <w:sz w:val="28"/>
          <w:szCs w:val="28"/>
        </w:rPr>
        <w:t xml:space="preserve"> математических игр, задач и упражнений в умственном и всестороннем развитии детей.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 xml:space="preserve">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87E">
        <w:rPr>
          <w:rFonts w:ascii="Times New Roman" w:hAnsi="Times New Roman" w:cs="Times New Roman"/>
          <w:sz w:val="28"/>
          <w:szCs w:val="28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23087E">
        <w:rPr>
          <w:rFonts w:ascii="Times New Roman" w:hAnsi="Times New Roman" w:cs="Times New Roman"/>
          <w:sz w:val="28"/>
          <w:szCs w:val="28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lastRenderedPageBreak/>
        <w:t>В ходе игры, возникающей по инициативе самого ребенка, он приобщается к сложному интеллектуальному труду. Уголок занимательной математики – это специально отведенное, математически оснащенное играми, пособиями и материалами,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Pr="0023087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308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3087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23087E">
        <w:rPr>
          <w:rFonts w:ascii="Times New Roman" w:hAnsi="Times New Roman" w:cs="Times New Roman"/>
          <w:sz w:val="28"/>
          <w:szCs w:val="28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23087E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23087E">
        <w:rPr>
          <w:rFonts w:ascii="Times New Roman" w:hAnsi="Times New Roman" w:cs="Times New Roman"/>
          <w:sz w:val="28"/>
          <w:szCs w:val="28"/>
        </w:rPr>
        <w:t xml:space="preserve"> с наборами фигур, счетных палочек, альбомы для зарисовки придуманных ими задач, составления фигур.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проделать, и какая фигура должна получиться в результате.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</w:t>
      </w:r>
      <w:r w:rsidRPr="0023087E">
        <w:rPr>
          <w:rFonts w:ascii="Times New Roman" w:hAnsi="Times New Roman" w:cs="Times New Roman"/>
          <w:sz w:val="28"/>
          <w:szCs w:val="28"/>
        </w:rPr>
        <w:lastRenderedPageBreak/>
        <w:t xml:space="preserve">на образце или задуманное, и они включаются в активную практическую деятельность по подбору способа расположения фигур с целью создания силуэта. </w:t>
      </w:r>
    </w:p>
    <w:p w:rsid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 xml:space="preserve">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23087E">
        <w:rPr>
          <w:rFonts w:ascii="Times New Roman" w:hAnsi="Times New Roman" w:cs="Times New Roman"/>
          <w:sz w:val="28"/>
          <w:szCs w:val="28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23087E">
        <w:rPr>
          <w:rFonts w:ascii="Times New Roman" w:hAnsi="Times New Roman" w:cs="Times New Roman"/>
          <w:sz w:val="28"/>
          <w:szCs w:val="28"/>
        </w:rPr>
        <w:t xml:space="preserve"> Два кольца, два конца, а посередине гвоздик (ножницы). Четыре братца под одной крышей живут (стол). 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какими-либо явлениями, то есть в том случае, когда создается необходимая ситуация. 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например, Какая из фигур здесь лишняя и почему? Какое число надо поставить в пустую клетку? Игра – «Четвертый лишний». </w:t>
      </w:r>
    </w:p>
    <w:p w:rsidR="0069504F" w:rsidRPr="0023087E" w:rsidRDefault="00C901F1" w:rsidP="0023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E">
        <w:rPr>
          <w:rFonts w:ascii="Times New Roman" w:hAnsi="Times New Roman" w:cs="Times New Roman"/>
          <w:sz w:val="28"/>
          <w:szCs w:val="28"/>
        </w:rPr>
        <w:t>Назначение логических задач и упражнений состоит в активации умственной деятельности ребят, в оживлении процесса обучения. 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</w:t>
      </w:r>
      <w:r w:rsidR="0023087E">
        <w:rPr>
          <w:rFonts w:ascii="Times New Roman" w:hAnsi="Times New Roman" w:cs="Times New Roman"/>
          <w:sz w:val="28"/>
          <w:szCs w:val="28"/>
        </w:rPr>
        <w:t>о.</w:t>
      </w:r>
      <w:bookmarkStart w:id="0" w:name="_GoBack"/>
      <w:bookmarkEnd w:id="0"/>
    </w:p>
    <w:sectPr w:rsidR="0069504F" w:rsidRPr="0023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D"/>
    <w:rsid w:val="0023087E"/>
    <w:rsid w:val="0069504F"/>
    <w:rsid w:val="00C901F1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2023-09-18T04:49:00Z</dcterms:created>
  <dcterms:modified xsi:type="dcterms:W3CDTF">2023-11-03T08:19:00Z</dcterms:modified>
</cp:coreProperties>
</file>