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 xml:space="preserve"> «Детский сад № 30»</w:t>
      </w: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0F0B3F" w:rsidRPr="000F0B3F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B3F">
        <w:rPr>
          <w:rFonts w:ascii="Times New Roman" w:hAnsi="Times New Roman" w:cs="Times New Roman"/>
          <w:sz w:val="32"/>
          <w:szCs w:val="32"/>
        </w:rPr>
        <w:t>«Математика для малышей, что это?»</w:t>
      </w: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right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 xml:space="preserve">Подготовила воспитатель </w:t>
      </w:r>
    </w:p>
    <w:p w:rsidR="000F0B3F" w:rsidRPr="007521BE" w:rsidRDefault="000F0B3F" w:rsidP="000F0B3F">
      <w:pPr>
        <w:jc w:val="right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Гордеева Марина Николаевна</w:t>
      </w:r>
    </w:p>
    <w:p w:rsidR="000F0B3F" w:rsidRPr="007521BE" w:rsidRDefault="000F0B3F" w:rsidP="000F0B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Ярославль</w:t>
      </w:r>
    </w:p>
    <w:p w:rsidR="000F0B3F" w:rsidRPr="007521BE" w:rsidRDefault="000F0B3F" w:rsidP="000F0B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2023 год</w:t>
      </w:r>
    </w:p>
    <w:p w:rsidR="000F0B3F" w:rsidRDefault="000F0B3F" w:rsidP="000F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</w:t>
      </w:r>
    </w:p>
    <w:p w:rsidR="000F0B3F" w:rsidRDefault="000F0B3F" w:rsidP="000F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t>«Математика для малышей, что это?»</w:t>
      </w:r>
    </w:p>
    <w:p w:rsidR="000F0B3F" w:rsidRDefault="000F0B3F" w:rsidP="000F0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B3F" w:rsidRDefault="000C1686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t xml:space="preserve">С помощью занятий математикой, </w:t>
      </w:r>
      <w:r w:rsidR="000F0B3F">
        <w:rPr>
          <w:rFonts w:ascii="Times New Roman" w:hAnsi="Times New Roman" w:cs="Times New Roman"/>
          <w:sz w:val="28"/>
          <w:szCs w:val="28"/>
        </w:rPr>
        <w:t>средняя</w:t>
      </w:r>
      <w:r w:rsidRPr="00DE7ECE">
        <w:rPr>
          <w:rFonts w:ascii="Times New Roman" w:hAnsi="Times New Roman" w:cs="Times New Roman"/>
          <w:sz w:val="28"/>
          <w:szCs w:val="28"/>
        </w:rPr>
        <w:t xml:space="preserve"> группа детского сада дает детям знания о разделении предметов на группы по признакам, таких как цвет, форма, размер. Малыши, впервые сталкиваясь с понятием «один и много», объединяют в группы однородные предметы и пробуют выделять один названный предмет из общей группы, находят в окружении один или несколько одинаковых предметов, пробуют считать предметы до пяти. </w:t>
      </w:r>
    </w:p>
    <w:p w:rsidR="000F0B3F" w:rsidRDefault="000C1686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ECE">
        <w:rPr>
          <w:rFonts w:ascii="Times New Roman" w:hAnsi="Times New Roman" w:cs="Times New Roman"/>
          <w:sz w:val="28"/>
          <w:szCs w:val="28"/>
        </w:rPr>
        <w:t>А так же сравнивать предметы, усваивать их величины: длиннее — короче, одинаковые, выше — ниже, шире — уже, толще — тоньше, больше — меньше.</w:t>
      </w:r>
      <w:proofErr w:type="gramEnd"/>
      <w:r w:rsidRPr="00DE7ECE">
        <w:rPr>
          <w:rFonts w:ascii="Times New Roman" w:hAnsi="Times New Roman" w:cs="Times New Roman"/>
          <w:sz w:val="28"/>
          <w:szCs w:val="28"/>
        </w:rPr>
        <w:t xml:space="preserve"> Определять форму: круг, квадрат, треугольник. Мат</w:t>
      </w:r>
      <w:r w:rsidR="000F0B3F">
        <w:rPr>
          <w:rFonts w:ascii="Times New Roman" w:hAnsi="Times New Roman" w:cs="Times New Roman"/>
          <w:sz w:val="28"/>
          <w:szCs w:val="28"/>
        </w:rPr>
        <w:t>ематикой можно заниматься с ребе</w:t>
      </w:r>
      <w:r w:rsidRPr="00DE7ECE">
        <w:rPr>
          <w:rFonts w:ascii="Times New Roman" w:hAnsi="Times New Roman" w:cs="Times New Roman"/>
          <w:sz w:val="28"/>
          <w:szCs w:val="28"/>
        </w:rPr>
        <w:t>нком везде дома, в детском саду и даже на прогулке.</w:t>
      </w:r>
    </w:p>
    <w:p w:rsidR="000F0B3F" w:rsidRDefault="000C1686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t xml:space="preserve"> Путь развития у детей представлений о пространстве долгий и сложный, поэтому необходимо формировать умения различать и называть пространственные представления на основе конкретных, непосредственных восприятий и действий, добиваться определения направления словом.</w:t>
      </w:r>
    </w:p>
    <w:p w:rsidR="000F0B3F" w:rsidRDefault="000C1686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t xml:space="preserve"> Большое значение и место в ознакомлении детей с пространственными ориентировками занимают дидактические игры. Проводятся такие занятия </w:t>
      </w:r>
      <w:proofErr w:type="gramStart"/>
      <w:r w:rsidRPr="00DE7E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ECE">
        <w:rPr>
          <w:rFonts w:ascii="Times New Roman" w:hAnsi="Times New Roman" w:cs="Times New Roman"/>
          <w:sz w:val="28"/>
          <w:szCs w:val="28"/>
        </w:rPr>
        <w:t xml:space="preserve"> обычно утром. </w:t>
      </w:r>
    </w:p>
    <w:p w:rsidR="000F0B3F" w:rsidRDefault="000C1686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t xml:space="preserve">Вот пример одной из дидактических игр, которые можно проводить в детском саду и дома. Эта игра дает возможность в новых связях закреплять знания «один» и «много», называется «Найди игрушку». Каждый ребенок должен принести предварительно разложенные на видном месте воспитателем машины или кубики и положить на стол. Когда все дети </w:t>
      </w:r>
      <w:r w:rsidR="000F0B3F">
        <w:rPr>
          <w:rFonts w:ascii="Times New Roman" w:hAnsi="Times New Roman" w:cs="Times New Roman"/>
          <w:sz w:val="28"/>
          <w:szCs w:val="28"/>
        </w:rPr>
        <w:t>принесут игрушки, воспитатель</w:t>
      </w:r>
      <w:r w:rsidRPr="00DE7ECE">
        <w:rPr>
          <w:rFonts w:ascii="Times New Roman" w:hAnsi="Times New Roman" w:cs="Times New Roman"/>
          <w:sz w:val="28"/>
          <w:szCs w:val="28"/>
        </w:rPr>
        <w:t xml:space="preserve"> говорит: «Вот как много у нас стало машин (или кукол). Саша принес одну, Таня тоже принесла одну куклу, и т. д. и стало их много». Игра повторяется несколько раз. </w:t>
      </w:r>
    </w:p>
    <w:p w:rsidR="000F0B3F" w:rsidRDefault="000C1686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t xml:space="preserve">На прогулке можно провести эту игру с цветами, листьями, флажками. Важно, чтобы все дети, принимающие участие в игре, были </w:t>
      </w:r>
      <w:proofErr w:type="gramStart"/>
      <w:r w:rsidRPr="00DE7ECE">
        <w:rPr>
          <w:rFonts w:ascii="Times New Roman" w:hAnsi="Times New Roman" w:cs="Times New Roman"/>
          <w:sz w:val="28"/>
          <w:szCs w:val="28"/>
        </w:rPr>
        <w:t>активны</w:t>
      </w:r>
      <w:proofErr w:type="gramEnd"/>
      <w:r w:rsidRPr="00DE7ECE">
        <w:rPr>
          <w:rFonts w:ascii="Times New Roman" w:hAnsi="Times New Roman" w:cs="Times New Roman"/>
          <w:sz w:val="28"/>
          <w:szCs w:val="28"/>
        </w:rPr>
        <w:t xml:space="preserve"> и была создана эмоциональная игровая обстановка. Построенные таким образом дидактические задачи в играх будут способствовать усложнению и уточнению восприятия форм, величины и развитию детского внимания. Так же во время прогулки можно играть, в самое простое, что можно</w:t>
      </w:r>
      <w:r w:rsidR="000F0B3F">
        <w:rPr>
          <w:rFonts w:ascii="Times New Roman" w:hAnsi="Times New Roman" w:cs="Times New Roman"/>
          <w:sz w:val="28"/>
          <w:szCs w:val="28"/>
        </w:rPr>
        <w:t xml:space="preserve"> придумать, это считать определе</w:t>
      </w:r>
      <w:r w:rsidRPr="00DE7ECE">
        <w:rPr>
          <w:rFonts w:ascii="Times New Roman" w:hAnsi="Times New Roman" w:cs="Times New Roman"/>
          <w:sz w:val="28"/>
          <w:szCs w:val="28"/>
        </w:rPr>
        <w:t xml:space="preserve">нные встречные предметы. </w:t>
      </w:r>
    </w:p>
    <w:p w:rsidR="000F0B3F" w:rsidRDefault="000C1686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нужно часто повторять такие фразы: «Посмотри, здесь стоят две черные машины и две белые. Всего - четыре ». Так постепенно освоим и состав числа. Предложите малышу на прогулке отыскивать «все чего по два». </w:t>
      </w:r>
    </w:p>
    <w:p w:rsidR="000F0B3F" w:rsidRDefault="000C1686" w:rsidP="000F0B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t>Это непросто, но интересно.</w:t>
      </w:r>
    </w:p>
    <w:p w:rsidR="0069504F" w:rsidRDefault="000C1686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CE">
        <w:rPr>
          <w:rFonts w:ascii="Times New Roman" w:hAnsi="Times New Roman" w:cs="Times New Roman"/>
          <w:sz w:val="28"/>
          <w:szCs w:val="28"/>
        </w:rPr>
        <w:t xml:space="preserve">Таким образом, занятия математики развивает интеллектуальные способности, познавательную активность, интерес детей к математике и желание творчески применять полученные знания, следовательно, способствует прочному усвоению программного материала. </w:t>
      </w:r>
    </w:p>
    <w:p w:rsidR="000F0B3F" w:rsidRDefault="000F0B3F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B3F" w:rsidRPr="00DE7ECE" w:rsidRDefault="000F0B3F" w:rsidP="000F0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top-fon.com/uploads/posts/2023-01/1674739874_top-fon-com-p-fon-dlya-prezentatsii-femp-v-dou-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top-fon.com/uploads/posts/2023-01/1674739874_top-fon-com-p-fon-dlya-prezentatsii-femp-v-dou-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jyQw5JwMAADs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top-fon.com/uploads/posts/2023-01/1674739874_top-fon-com-p-fon-dlya-prezentatsii-femp-v-dou-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top-fon.com/uploads/posts/2023-01/1674739874_top-fon-com-p-fon-dlya-prezentatsii-femp-v-dou-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vPgPigDAAA7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8C7F6F" wp14:editId="19630DF7">
            <wp:extent cx="5940425" cy="4768841"/>
            <wp:effectExtent l="0" t="0" r="3175" b="0"/>
            <wp:docPr id="4" name="Рисунок 4" descr="https://static.vecteezy.com/system/resources/previews/013/799/474/original/two-boy-reading-book-and-learning-numb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vecteezy.com/system/resources/previews/013/799/474/original/two-boy-reading-book-and-learning-number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B3F" w:rsidRPr="00DE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FB"/>
    <w:rsid w:val="000C1686"/>
    <w:rsid w:val="000F0B3F"/>
    <w:rsid w:val="006725FB"/>
    <w:rsid w:val="0069504F"/>
    <w:rsid w:val="00D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2023-09-18T04:51:00Z</dcterms:created>
  <dcterms:modified xsi:type="dcterms:W3CDTF">2023-10-16T10:51:00Z</dcterms:modified>
</cp:coreProperties>
</file>