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77" w:rsidRDefault="00A15077" w:rsidP="00A150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технология «Клубный час»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28"/>
        </w:rPr>
        <w:t>Клубный час</w:t>
      </w:r>
      <w:r>
        <w:rPr>
          <w:rFonts w:ascii="Times New Roman" w:hAnsi="Times New Roman" w:cs="Times New Roman"/>
          <w:sz w:val="28"/>
        </w:rPr>
        <w:t xml:space="preserve"> – это технология, в основу которой положено самоопределение ребенка в выборе различных видов деятельности. Клубный час (для ребенка) – это передвижение по детскому саду с выбором занятий по интересам. Автор технологии: Гришаева Наталья Петровна, старший научный сотрудник ИС РАН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Педагогическая технология «Клубный час» заключается в том, что дети могут в течение одного часа перемещаться по всему зданию детского сада, соблюдая определѐнные правила, и по звонку колокольчика возвращаются в группу.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цель</w:t>
      </w:r>
      <w:r>
        <w:rPr>
          <w:rFonts w:ascii="Times New Roman" w:hAnsi="Times New Roman" w:cs="Times New Roman"/>
          <w:sz w:val="28"/>
        </w:rPr>
        <w:t xml:space="preserve"> – поддержать детскую инициативу, использовать возможности «Клубного часа» для развития саморегуляции поведения.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Основные задачи «Клубного часа»: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воспитывать у детей самостоятельность и ответственность;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развивать умения ориентироваться в пространстве;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воспитывать дружеские отношения между детьми различного возраста; уважительное отношение к окружающим;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развивать умения проявлять инициативу в заботе об окружающих, с благодарностью относиться к помощи и знакам внимания;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• развивать умения планировать свои действия и оценивать их результаты;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• развивать умения вежливо выражать свою просьбу, благодарить за оказанную услугу;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развивать стремление выражать своѐ отношение к окружающему, самостоятельно находить для этого различные речевые средства;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• развивать умения решать спорные вопросы и улаживать конфликты;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• поощрять попытки ребѐнка осознанно делиться с педагогом и другими детьми разнообразными впечатлениями.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технология не требует длительной и сложной переподготовки воспитателей, требуется лишь желание педагогического коллектива заложить основы полноценной социально успешной личности в период дошкольного детства. Клубный час можно проводить 1 раз в месяц, или еженедельно. К.Ч. проводится как самостоятельная деятельность детей, а так же в группах по интересам в вечернее время, при этом, каждый вид деятельности способствует развитию и проявлению определенной сферы инициативы, побуждает детей к общению.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выделить следующие </w:t>
      </w:r>
      <w:r>
        <w:rPr>
          <w:rFonts w:ascii="Times New Roman" w:hAnsi="Times New Roman" w:cs="Times New Roman"/>
          <w:b/>
          <w:sz w:val="28"/>
        </w:rPr>
        <w:t xml:space="preserve">типы «Клубного часа»: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b/>
          <w:sz w:val="28"/>
        </w:rPr>
        <w:t>Свободный.</w:t>
      </w:r>
      <w:r>
        <w:rPr>
          <w:rFonts w:ascii="Times New Roman" w:hAnsi="Times New Roman" w:cs="Times New Roman"/>
          <w:sz w:val="28"/>
        </w:rPr>
        <w:t xml:space="preserve"> Впервые дети оказываются не гостями, а хозяевами детского сада. Они самостоятельно перемещаются по всей территории детского сада и самостоятельно организуют разновозрастное общение по интересам. Дети включаются во взаимодействие с другими детьми и взрослыми, при этом развиваются эмпатия, коммуникативная функция речи, легко поддерживают диалог на отвлеченную тему, взаимодействие с партнерами. Дети задают вопросы (как? почему? зачем?); рассуждают; проявляют интерес к познавательной литературе и т.д. Детям предоставляется возможность выбора в процессе игры: дети импровизируют, придумывают сюжеты, меняются ролями, совмещают роли и самое главное игру детей не регламентируют.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b/>
          <w:sz w:val="28"/>
        </w:rPr>
        <w:t>Тематический.</w:t>
      </w:r>
      <w:r>
        <w:rPr>
          <w:rFonts w:ascii="Times New Roman" w:hAnsi="Times New Roman" w:cs="Times New Roman"/>
          <w:sz w:val="28"/>
        </w:rPr>
        <w:t xml:space="preserve"> В этом случае «Клубный час» включѐн в ситуацию недельного проекта. Дети включаются в разные виды продуктивной деятельности – рисование, лепку, конструирование, где перед собой обозначают конкретную цель, удерживают ее во время работы; стремятся достичь хорошего качества, демонстрируют конечный результат. Дети включаются в экспериментирование, простую познавательно-исследовательскую деятельность, проявляют интерес к познавательной </w:t>
      </w:r>
      <w:r>
        <w:rPr>
          <w:rFonts w:ascii="Times New Roman" w:hAnsi="Times New Roman" w:cs="Times New Roman"/>
          <w:sz w:val="28"/>
        </w:rPr>
        <w:lastRenderedPageBreak/>
        <w:t xml:space="preserve">литературе и т.д., задают вопросы, используют простые рассуждения (потому что); выражают своѐ мнение, предлагают свои варианты решений проблемных ситуаций.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b/>
          <w:sz w:val="28"/>
        </w:rPr>
        <w:t>Деятельностный.</w:t>
      </w:r>
      <w:r>
        <w:rPr>
          <w:rFonts w:ascii="Times New Roman" w:hAnsi="Times New Roman" w:cs="Times New Roman"/>
          <w:sz w:val="28"/>
        </w:rPr>
        <w:t xml:space="preserve"> В основу этого типа «Клубного часа» положено самоопределение ребѐнка в выборе различных видов деятельности. Например, в физкультурном зале проходят подвижные игры, в музыкальном – спектакль, танцы и т.д., в группе – продуктивная деятельность и т.д. Детям предоставляется право свободного выбора деятельности. Дети включаются во взаимодействие со сверстниками, поддерживают диалог на конкретную тему; поддерживают взаимодействие с партнерами. Дети проявляют интерес к двигательной активности, не жалуется на физическую усталость.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•Творческий</w:t>
      </w:r>
      <w:r>
        <w:rPr>
          <w:rFonts w:ascii="Times New Roman" w:hAnsi="Times New Roman" w:cs="Times New Roman"/>
          <w:sz w:val="28"/>
        </w:rPr>
        <w:t xml:space="preserve">. Дети подготовительной к школе группы сами организуют всю деятельность во время «Клубного часа» для всех детей.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«Клубного часа» удачно внедряем такую технологию как «Дети-волонтёры». Дети с удовольствием играют с малышами в сюжетно-ролевые игры, импровизируют с музыкальными инструментами, разучивают песни, показывают сказки. После завершения «Клубного часа» все дети-участники собираются в группе и начинается обсуждение, где каждому задаются вопросы: - Где ты был? - Что тебе запомнилось? - Хочешь ли ты ещѐ раз туда пойти, почему? - Планировал ли ты перед «Клубным часом» куда-то пойти? - Смог ли ты это осуществить, и если нет, то почему? - Удавалось ли соблюдать правила, если нет, то почему? </w:t>
      </w:r>
    </w:p>
    <w:p w:rsidR="00A15077" w:rsidRDefault="00A15077" w:rsidP="00A15077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После проведения каждого мероприятия педагоги также обмениваются мнениями: что делали дети, приходя на его территорию; что было особенного в поведении детей; как реагировали дети, когда к ним приходили гости; соблюдали ли дети правила, и что мешало им их соблюдать, были ли конфликты; на что обратить внимание, какие задачи необходимо решать на следующем «Клубном часе».</w:t>
      </w:r>
    </w:p>
    <w:p w:rsidR="000A20B1" w:rsidRDefault="000A20B1">
      <w:bookmarkStart w:id="0" w:name="_GoBack"/>
      <w:bookmarkEnd w:id="0"/>
    </w:p>
    <w:sectPr w:rsidR="000A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2"/>
    <w:rsid w:val="000A20B1"/>
    <w:rsid w:val="007A1242"/>
    <w:rsid w:val="00A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2DC6-8071-4F8D-935A-1BAB405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Шпенев</dc:creator>
  <cp:keywords/>
  <dc:description/>
  <cp:lastModifiedBy>Денис Шпенев</cp:lastModifiedBy>
  <cp:revision>3</cp:revision>
  <dcterms:created xsi:type="dcterms:W3CDTF">2021-08-02T17:46:00Z</dcterms:created>
  <dcterms:modified xsi:type="dcterms:W3CDTF">2021-08-02T17:47:00Z</dcterms:modified>
</cp:coreProperties>
</file>