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AB" w:rsidRPr="00F963AB" w:rsidRDefault="00F963AB" w:rsidP="00F963AB">
      <w:pPr>
        <w:spacing w:line="240" w:lineRule="auto"/>
        <w:jc w:val="center"/>
        <w:rPr>
          <w:rFonts w:ascii="Times New Roman" w:hAnsi="Times New Roman" w:cs="Times New Roman"/>
          <w:sz w:val="28"/>
          <w:szCs w:val="28"/>
        </w:rPr>
      </w:pPr>
      <w:r w:rsidRPr="00F963AB">
        <w:rPr>
          <w:rFonts w:ascii="Times New Roman" w:hAnsi="Times New Roman" w:cs="Times New Roman"/>
          <w:sz w:val="28"/>
          <w:szCs w:val="28"/>
        </w:rPr>
        <w:t>Игры для развития пассивного словаря</w:t>
      </w:r>
    </w:p>
    <w:p w:rsidR="00F963AB" w:rsidRPr="00F963AB" w:rsidRDefault="00F963AB" w:rsidP="00F963AB">
      <w:pPr>
        <w:spacing w:line="240" w:lineRule="auto"/>
        <w:rPr>
          <w:rFonts w:ascii="Times New Roman" w:hAnsi="Times New Roman" w:cs="Times New Roman"/>
          <w:b/>
          <w:sz w:val="24"/>
          <w:szCs w:val="24"/>
          <w:u w:val="single"/>
        </w:rPr>
      </w:pPr>
      <w:r w:rsidRPr="00F963AB">
        <w:rPr>
          <w:rFonts w:ascii="Times New Roman" w:hAnsi="Times New Roman" w:cs="Times New Roman"/>
          <w:b/>
          <w:sz w:val="24"/>
          <w:szCs w:val="24"/>
          <w:u w:val="single"/>
        </w:rPr>
        <w:t>Покажи, где мама</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xml:space="preserve">Цель: уточнение </w:t>
      </w:r>
      <w:r>
        <w:rPr>
          <w:rFonts w:ascii="Times New Roman" w:hAnsi="Times New Roman" w:cs="Times New Roman"/>
          <w:sz w:val="24"/>
          <w:szCs w:val="24"/>
        </w:rPr>
        <w:t>и расширение пассивного словаря – названия членов семьи.</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Оборудование: семейные фотографии.</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Ход игры: Занятие проводится индивидуально. Взрослый вместе с ребенком рассматривает семейные фотографии и просит найти изображение самого ребенка, показать маму, папу, бабушку, дедушку и других родственников, дачу, цветы, дерево, другие знакомые предметы и объекты.</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—Покажи, где на фотографии мама. Найди и покажи папу. А где цветочки, которые ты летом на даче рвал?</w:t>
      </w:r>
      <w:r>
        <w:rPr>
          <w:rFonts w:ascii="Times New Roman" w:hAnsi="Times New Roman" w:cs="Times New Roman"/>
          <w:sz w:val="24"/>
          <w:szCs w:val="24"/>
        </w:rPr>
        <w:t xml:space="preserve"> (попросить показать ещё какие-то предметы, которые запечатлены на фотографиях)</w:t>
      </w:r>
    </w:p>
    <w:p w:rsidR="00F963AB" w:rsidRPr="00F963AB" w:rsidRDefault="00F963AB" w:rsidP="00F963AB">
      <w:pPr>
        <w:spacing w:line="240" w:lineRule="auto"/>
        <w:rPr>
          <w:rFonts w:ascii="Times New Roman" w:hAnsi="Times New Roman" w:cs="Times New Roman"/>
          <w:b/>
          <w:sz w:val="24"/>
          <w:szCs w:val="24"/>
          <w:u w:val="single"/>
        </w:rPr>
      </w:pPr>
      <w:r w:rsidRPr="00F963AB">
        <w:rPr>
          <w:rFonts w:ascii="Times New Roman" w:hAnsi="Times New Roman" w:cs="Times New Roman"/>
          <w:b/>
          <w:sz w:val="24"/>
          <w:szCs w:val="24"/>
          <w:u w:val="single"/>
        </w:rPr>
        <w:t>Зеркало</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Цель: уточнение и расширение пассивного словаря — названия частей тела и лица, одежды и обуви, названия движений и действий.</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Оборудование: большое зеркало.</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Ход игры: Занятие проводится индивидуально. Взрослый рассматривает вместе с ребенком его отражение в зеркале — лицо, тело одежду.</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xml:space="preserve">—Кто там? Это </w:t>
      </w:r>
      <w:proofErr w:type="gramStart"/>
      <w:r w:rsidRPr="00F963AB">
        <w:rPr>
          <w:rFonts w:ascii="Times New Roman" w:hAnsi="Times New Roman" w:cs="Times New Roman"/>
          <w:sz w:val="24"/>
          <w:szCs w:val="24"/>
        </w:rPr>
        <w:t>наш</w:t>
      </w:r>
      <w:proofErr w:type="gramEnd"/>
      <w:r w:rsidRPr="00F963AB">
        <w:rPr>
          <w:rFonts w:ascii="Times New Roman" w:hAnsi="Times New Roman" w:cs="Times New Roman"/>
          <w:sz w:val="24"/>
          <w:szCs w:val="24"/>
        </w:rPr>
        <w:t xml:space="preserve">. Ваня. Покажи, где у тебя голова. А где волосы? Покажи пальчики. А где у тебя платочек лежит? Вот он, в кармане. А где у Вани штанишки? А </w:t>
      </w:r>
      <w:proofErr w:type="spellStart"/>
      <w:r w:rsidRPr="00F963AB">
        <w:rPr>
          <w:rFonts w:ascii="Times New Roman" w:hAnsi="Times New Roman" w:cs="Times New Roman"/>
          <w:sz w:val="24"/>
          <w:szCs w:val="24"/>
        </w:rPr>
        <w:t>маечка</w:t>
      </w:r>
      <w:proofErr w:type="spellEnd"/>
      <w:r w:rsidRPr="00F963AB">
        <w:rPr>
          <w:rFonts w:ascii="Times New Roman" w:hAnsi="Times New Roman" w:cs="Times New Roman"/>
          <w:sz w:val="24"/>
          <w:szCs w:val="24"/>
        </w:rPr>
        <w:t>? Покажи, что у тебя на ногах. Это тапочки. И т.д.</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Далее можно попросить ребенка изобразить перед зеркалом различные движения и действия.</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—Покажи, как ты посылаешь поцелуй. Помаши руками. Покажи, как ты танцуешь. Покажи, как зайчик прыгает. И т.д.</w:t>
      </w:r>
    </w:p>
    <w:p w:rsidR="00F963AB" w:rsidRPr="00F963AB" w:rsidRDefault="00F963AB" w:rsidP="00F963AB">
      <w:pPr>
        <w:spacing w:line="240" w:lineRule="auto"/>
        <w:rPr>
          <w:rFonts w:ascii="Times New Roman" w:hAnsi="Times New Roman" w:cs="Times New Roman"/>
          <w:b/>
          <w:sz w:val="24"/>
          <w:szCs w:val="24"/>
          <w:u w:val="single"/>
        </w:rPr>
      </w:pPr>
      <w:r w:rsidRPr="00F963AB">
        <w:rPr>
          <w:rFonts w:ascii="Times New Roman" w:hAnsi="Times New Roman" w:cs="Times New Roman"/>
          <w:b/>
          <w:sz w:val="24"/>
          <w:szCs w:val="24"/>
          <w:u w:val="single"/>
        </w:rPr>
        <w:t>Посидим, полежим!</w:t>
      </w:r>
    </w:p>
    <w:p w:rsid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Цель: уточнение и расширение пассивного словаря — названия предметов мебели и их назначение.</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Ход игры: Занятие проводится индивидуально. Взрослый вместе с ребенком рассматривает предметы мебели в помещении и просит показать их.</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—Где стол? Где стул? Покажи! Где кроватка? А где диван? И т.д.</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Далее можно, не называя предметы мебели, указывать их назначение.</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Покажи, на чем ты будешь спать? А на чем будешь рисовать? На чем ты сидишь? А где одежда лежит? И т.д.</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Если ребенок правильно находит и показывает предмет, взрослый хвалит его и называет этот предмет мебели.</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Правильно, это стол. За столом будем кушать. А это шкаф — там лежит одежда. И т.д.</w:t>
      </w:r>
    </w:p>
    <w:p w:rsidR="009D029D" w:rsidRDefault="009D029D" w:rsidP="00F963AB">
      <w:pPr>
        <w:spacing w:line="240" w:lineRule="auto"/>
        <w:rPr>
          <w:rFonts w:ascii="Times New Roman" w:hAnsi="Times New Roman" w:cs="Times New Roman"/>
          <w:b/>
          <w:sz w:val="24"/>
          <w:szCs w:val="24"/>
          <w:u w:val="single"/>
        </w:rPr>
      </w:pPr>
    </w:p>
    <w:p w:rsidR="00F963AB" w:rsidRPr="00F963AB" w:rsidRDefault="00F963AB" w:rsidP="00F963AB">
      <w:pPr>
        <w:spacing w:line="240" w:lineRule="auto"/>
        <w:rPr>
          <w:rFonts w:ascii="Times New Roman" w:hAnsi="Times New Roman" w:cs="Times New Roman"/>
          <w:b/>
          <w:sz w:val="24"/>
          <w:szCs w:val="24"/>
          <w:u w:val="single"/>
        </w:rPr>
      </w:pPr>
      <w:r w:rsidRPr="00F963AB">
        <w:rPr>
          <w:rFonts w:ascii="Times New Roman" w:hAnsi="Times New Roman" w:cs="Times New Roman"/>
          <w:b/>
          <w:sz w:val="24"/>
          <w:szCs w:val="24"/>
          <w:u w:val="single"/>
        </w:rPr>
        <w:lastRenderedPageBreak/>
        <w:t>Прятки</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Цель: уточнение и расширение пасс</w:t>
      </w:r>
      <w:r>
        <w:rPr>
          <w:rFonts w:ascii="Times New Roman" w:hAnsi="Times New Roman" w:cs="Times New Roman"/>
          <w:sz w:val="24"/>
          <w:szCs w:val="24"/>
        </w:rPr>
        <w:t>ивного предметного словаря ребёнка</w:t>
      </w:r>
      <w:r w:rsidRPr="00F963AB">
        <w:rPr>
          <w:rFonts w:ascii="Times New Roman" w:hAnsi="Times New Roman" w:cs="Times New Roman"/>
          <w:sz w:val="24"/>
          <w:szCs w:val="24"/>
        </w:rPr>
        <w:t xml:space="preserve"> по теме «Игрушки».</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Оборудование: игрушки — мишка, зайчик, машинка, мячик, кукла, ведёрко и др.</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Ход игры: Игра проводится индивидуально или в группе детей.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 — 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внизу, на полу. И т.д. В этой игре можно использовать не только различные игрушки, но и картинки с изображением игрушек. Количество игрушек и картинок постепенно увеличивайте. Можно одному ребенку давать задание найти и принести две игрушки (картинки) и более.</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В дальнейшем можно использовать другие знакомые детям предметы.</w:t>
      </w:r>
    </w:p>
    <w:p w:rsidR="00F963AB" w:rsidRPr="009D029D" w:rsidRDefault="00F963AB" w:rsidP="00F963AB">
      <w:pPr>
        <w:spacing w:line="240" w:lineRule="auto"/>
        <w:rPr>
          <w:rFonts w:ascii="Times New Roman" w:hAnsi="Times New Roman" w:cs="Times New Roman"/>
          <w:b/>
          <w:sz w:val="24"/>
          <w:szCs w:val="24"/>
          <w:u w:val="single"/>
        </w:rPr>
      </w:pPr>
      <w:r w:rsidRPr="009D029D">
        <w:rPr>
          <w:rFonts w:ascii="Times New Roman" w:hAnsi="Times New Roman" w:cs="Times New Roman"/>
          <w:b/>
          <w:sz w:val="24"/>
          <w:szCs w:val="24"/>
          <w:u w:val="single"/>
        </w:rPr>
        <w:t>У кого картинка?</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Цель: уточнение и расширение пассивного предметного словаря детей по разным темам.</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Оборудование: предметные картинки по разным темам по количеству детей.</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Ход игры: Раздайте детям по одной предметной картинке.</w:t>
      </w:r>
      <w:r w:rsidR="009D029D">
        <w:rPr>
          <w:rFonts w:ascii="Times New Roman" w:hAnsi="Times New Roman" w:cs="Times New Roman"/>
          <w:sz w:val="24"/>
          <w:szCs w:val="24"/>
        </w:rPr>
        <w:t xml:space="preserve"> Игра проводится с группой детей.</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xml:space="preserve">— Посмотрите, какие у вас красивые картинки. Они все разные. Давайте поиграем в интересную игру. Я буду называть слово, а вы слушайте внимательно. У кого </w:t>
      </w:r>
      <w:proofErr w:type="gramStart"/>
      <w:r w:rsidRPr="00F963AB">
        <w:rPr>
          <w:rFonts w:ascii="Times New Roman" w:hAnsi="Times New Roman" w:cs="Times New Roman"/>
          <w:sz w:val="24"/>
          <w:szCs w:val="24"/>
        </w:rPr>
        <w:t>такая</w:t>
      </w:r>
      <w:proofErr w:type="gramEnd"/>
      <w:r w:rsidRPr="00F963AB">
        <w:rPr>
          <w:rFonts w:ascii="Times New Roman" w:hAnsi="Times New Roman" w:cs="Times New Roman"/>
          <w:sz w:val="24"/>
          <w:szCs w:val="24"/>
        </w:rPr>
        <w:t xml:space="preserve"> картинка—пусть поднимет руку. «Цветочек». Маша руку подняла. Правильно, Маша, у тебя на картинке цветочек. Покажи всем твой цветок. Следующее слово— </w:t>
      </w:r>
      <w:proofErr w:type="gramStart"/>
      <w:r w:rsidRPr="00F963AB">
        <w:rPr>
          <w:rFonts w:ascii="Times New Roman" w:hAnsi="Times New Roman" w:cs="Times New Roman"/>
          <w:sz w:val="24"/>
          <w:szCs w:val="24"/>
        </w:rPr>
        <w:t>«п</w:t>
      </w:r>
      <w:proofErr w:type="gramEnd"/>
      <w:r w:rsidRPr="00F963AB">
        <w:rPr>
          <w:rFonts w:ascii="Times New Roman" w:hAnsi="Times New Roman" w:cs="Times New Roman"/>
          <w:sz w:val="24"/>
          <w:szCs w:val="24"/>
        </w:rPr>
        <w:t>тичка». У кого птица? Никто не поднимает руку... Где же птица? Кто ее найдет? Вот птичка, у Димы! Дима, подними руку. И т.д.</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 xml:space="preserve">В дальнейшем можно проводить эту игру по темам, например «Игрушки», «Одежда», «Животные» и др. При этом материал для игры необходимо отбирать так, чтобы он был знаком детям из повседневного опыта, книжек, мультфильмов. </w:t>
      </w:r>
      <w:proofErr w:type="gramStart"/>
      <w:r w:rsidRPr="00F963AB">
        <w:rPr>
          <w:rFonts w:ascii="Times New Roman" w:hAnsi="Times New Roman" w:cs="Times New Roman"/>
          <w:sz w:val="24"/>
          <w:szCs w:val="24"/>
        </w:rPr>
        <w:t>Например, при отборе картинок по теме «Животные» предпочтение отдается тем животным, с которыми ребенок сталкивается в повседневной жизни, о которых знает из сказок, — кошка, собака, корова, лиса, заяц, волк.</w:t>
      </w:r>
      <w:proofErr w:type="gramEnd"/>
      <w:r w:rsidRPr="00F963AB">
        <w:rPr>
          <w:rFonts w:ascii="Times New Roman" w:hAnsi="Times New Roman" w:cs="Times New Roman"/>
          <w:sz w:val="24"/>
          <w:szCs w:val="24"/>
        </w:rPr>
        <w:t xml:space="preserve"> А вот знакомство с более редкими, экзотическими животными •— например крокодил, черепаха, пингвин, тюлень и др. — можно продолжить в будущем.</w:t>
      </w:r>
    </w:p>
    <w:p w:rsidR="00F963AB" w:rsidRPr="00F963AB" w:rsidRDefault="00F963AB" w:rsidP="00F963AB">
      <w:pPr>
        <w:spacing w:line="240" w:lineRule="auto"/>
        <w:rPr>
          <w:rFonts w:ascii="Times New Roman" w:hAnsi="Times New Roman" w:cs="Times New Roman"/>
          <w:sz w:val="24"/>
          <w:szCs w:val="24"/>
        </w:rPr>
      </w:pPr>
      <w:r w:rsidRPr="00F963AB">
        <w:rPr>
          <w:rFonts w:ascii="Times New Roman" w:hAnsi="Times New Roman" w:cs="Times New Roman"/>
          <w:sz w:val="24"/>
          <w:szCs w:val="24"/>
        </w:rPr>
        <w:t>Предлагаемые для игры картинки должны быть конкретные, легко узнаваемые, с достаточно крупным и четким изображением, качественным художественным исполнением. Со временем можно увеличить количество используемы</w:t>
      </w:r>
      <w:r w:rsidR="009D029D">
        <w:rPr>
          <w:rFonts w:ascii="Times New Roman" w:hAnsi="Times New Roman" w:cs="Times New Roman"/>
          <w:sz w:val="24"/>
          <w:szCs w:val="24"/>
        </w:rPr>
        <w:t>х в игре картинок (например, вы</w:t>
      </w:r>
      <w:r w:rsidRPr="00F963AB">
        <w:rPr>
          <w:rFonts w:ascii="Times New Roman" w:hAnsi="Times New Roman" w:cs="Times New Roman"/>
          <w:sz w:val="24"/>
          <w:szCs w:val="24"/>
        </w:rPr>
        <w:t>давать по две и более).</w:t>
      </w:r>
    </w:p>
    <w:p w:rsidR="00F963AB" w:rsidRPr="00F963AB" w:rsidRDefault="00F963AB" w:rsidP="00F963AB">
      <w:pPr>
        <w:spacing w:line="240" w:lineRule="auto"/>
        <w:rPr>
          <w:rFonts w:ascii="Times New Roman" w:hAnsi="Times New Roman" w:cs="Times New Roman"/>
          <w:sz w:val="24"/>
          <w:szCs w:val="24"/>
        </w:rPr>
      </w:pPr>
    </w:p>
    <w:p w:rsidR="00F963AB" w:rsidRPr="00F963AB" w:rsidRDefault="00F963AB" w:rsidP="00F963AB">
      <w:pPr>
        <w:spacing w:line="240" w:lineRule="auto"/>
        <w:rPr>
          <w:rFonts w:ascii="Times New Roman" w:hAnsi="Times New Roman" w:cs="Times New Roman"/>
          <w:sz w:val="24"/>
          <w:szCs w:val="24"/>
        </w:rPr>
      </w:pPr>
    </w:p>
    <w:p w:rsidR="009D029D" w:rsidRDefault="009D029D" w:rsidP="009D029D">
      <w:pPr>
        <w:spacing w:line="240" w:lineRule="auto"/>
        <w:jc w:val="right"/>
        <w:rPr>
          <w:rFonts w:ascii="Times New Roman" w:hAnsi="Times New Roman" w:cs="Times New Roman"/>
          <w:sz w:val="20"/>
          <w:szCs w:val="20"/>
        </w:rPr>
      </w:pPr>
    </w:p>
    <w:p w:rsidR="00AE19C3" w:rsidRPr="009D029D" w:rsidRDefault="009D029D" w:rsidP="009D029D">
      <w:pPr>
        <w:spacing w:line="240" w:lineRule="auto"/>
        <w:jc w:val="right"/>
        <w:rPr>
          <w:rFonts w:ascii="Times New Roman" w:hAnsi="Times New Roman" w:cs="Times New Roman"/>
          <w:sz w:val="20"/>
          <w:szCs w:val="20"/>
        </w:rPr>
      </w:pPr>
      <w:r w:rsidRPr="009D029D">
        <w:rPr>
          <w:rFonts w:ascii="Times New Roman" w:hAnsi="Times New Roman" w:cs="Times New Roman"/>
          <w:sz w:val="20"/>
          <w:szCs w:val="20"/>
        </w:rPr>
        <w:t xml:space="preserve">Игры составлены на основе игр Е. А. </w:t>
      </w:r>
      <w:proofErr w:type="spellStart"/>
      <w:r w:rsidRPr="009D029D">
        <w:rPr>
          <w:rFonts w:ascii="Times New Roman" w:hAnsi="Times New Roman" w:cs="Times New Roman"/>
          <w:sz w:val="20"/>
          <w:szCs w:val="20"/>
        </w:rPr>
        <w:t>Янушко</w:t>
      </w:r>
      <w:proofErr w:type="spellEnd"/>
    </w:p>
    <w:sectPr w:rsidR="00AE19C3" w:rsidRPr="009D029D" w:rsidSect="00AE1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3AB"/>
    <w:rsid w:val="000C6900"/>
    <w:rsid w:val="009D029D"/>
    <w:rsid w:val="00AE19C3"/>
    <w:rsid w:val="00F96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2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2021-01-18T07:29:00Z</dcterms:created>
  <dcterms:modified xsi:type="dcterms:W3CDTF">2021-01-18T07:46:00Z</dcterms:modified>
</cp:coreProperties>
</file>